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Default="00DF3EFA" w:rsidP="00DF3EFA">
      <w:pPr>
        <w:keepNext/>
        <w:autoSpaceDE w:val="0"/>
        <w:jc w:val="center"/>
        <w:rPr>
          <w:b/>
          <w:bCs/>
          <w:sz w:val="32"/>
          <w:szCs w:val="32"/>
        </w:rPr>
      </w:pPr>
    </w:p>
    <w:p w:rsidR="00DF3EFA" w:rsidRPr="008F14B6" w:rsidRDefault="00DF3EFA" w:rsidP="00DF3EFA">
      <w:pPr>
        <w:keepNext/>
        <w:autoSpaceDE w:val="0"/>
        <w:jc w:val="center"/>
        <w:rPr>
          <w:b/>
          <w:bCs/>
          <w:sz w:val="32"/>
          <w:szCs w:val="32"/>
        </w:rPr>
      </w:pPr>
      <w:r w:rsidRPr="008F14B6">
        <w:rPr>
          <w:b/>
          <w:bCs/>
          <w:sz w:val="32"/>
          <w:szCs w:val="32"/>
        </w:rPr>
        <w:t>ПРАВИЛ</w:t>
      </w:r>
      <w:r>
        <w:rPr>
          <w:b/>
          <w:bCs/>
          <w:sz w:val="32"/>
          <w:szCs w:val="32"/>
        </w:rPr>
        <w:t>А</w:t>
      </w:r>
    </w:p>
    <w:p w:rsidR="00DF3EFA" w:rsidRPr="008F14B6" w:rsidRDefault="00DF3EFA" w:rsidP="00DF3EFA">
      <w:pPr>
        <w:keepNext/>
        <w:autoSpaceDE w:val="0"/>
        <w:jc w:val="center"/>
        <w:rPr>
          <w:b/>
          <w:bCs/>
          <w:sz w:val="32"/>
          <w:szCs w:val="32"/>
        </w:rPr>
      </w:pPr>
      <w:r w:rsidRPr="008F14B6">
        <w:rPr>
          <w:b/>
          <w:bCs/>
          <w:sz w:val="32"/>
          <w:szCs w:val="32"/>
        </w:rPr>
        <w:t>доверительного управления</w:t>
      </w:r>
    </w:p>
    <w:p w:rsidR="00DF3EFA" w:rsidRPr="008F14B6" w:rsidRDefault="00DF3EFA" w:rsidP="00DF3EFA">
      <w:pPr>
        <w:jc w:val="center"/>
        <w:rPr>
          <w:b/>
          <w:bCs/>
          <w:sz w:val="32"/>
          <w:szCs w:val="32"/>
        </w:rPr>
      </w:pPr>
      <w:r w:rsidRPr="008F14B6">
        <w:rPr>
          <w:b/>
          <w:bCs/>
          <w:sz w:val="32"/>
          <w:szCs w:val="32"/>
        </w:rPr>
        <w:t xml:space="preserve">Закрытым паевым инвестиционным рентным фондом </w:t>
      </w:r>
    </w:p>
    <w:p w:rsidR="00DF3EFA" w:rsidRPr="008F14B6" w:rsidRDefault="00DF3EFA" w:rsidP="00DF3EFA">
      <w:pPr>
        <w:jc w:val="center"/>
        <w:rPr>
          <w:b/>
          <w:bCs/>
          <w:sz w:val="32"/>
          <w:szCs w:val="32"/>
        </w:rPr>
      </w:pPr>
      <w:r w:rsidRPr="008F14B6">
        <w:rPr>
          <w:b/>
          <w:bCs/>
          <w:sz w:val="32"/>
          <w:szCs w:val="32"/>
        </w:rPr>
        <w:t>«Экорент»</w:t>
      </w:r>
    </w:p>
    <w:p w:rsidR="00DF3EFA" w:rsidRPr="008F14B6" w:rsidRDefault="00DF3EFA" w:rsidP="00DF3EFA">
      <w:pPr>
        <w:keepNext/>
        <w:autoSpaceDE w:val="0"/>
        <w:jc w:val="center"/>
        <w:rPr>
          <w:sz w:val="32"/>
          <w:szCs w:val="32"/>
        </w:rPr>
      </w:pPr>
      <w:r w:rsidRPr="008F14B6">
        <w:rPr>
          <w:sz w:val="32"/>
          <w:szCs w:val="32"/>
        </w:rPr>
        <w:t>под управлением</w:t>
      </w:r>
    </w:p>
    <w:p w:rsidR="00DF3EFA" w:rsidRPr="008F14B6" w:rsidRDefault="00DF3EFA" w:rsidP="00DF3EFA">
      <w:pPr>
        <w:pStyle w:val="26"/>
      </w:pPr>
      <w:r>
        <w:t>ООО «УК «МЕТРОПОЛЬ»</w:t>
      </w:r>
    </w:p>
    <w:p w:rsidR="00DF3EFA" w:rsidRPr="008F14B6" w:rsidRDefault="00DF3EFA" w:rsidP="00DF3EFA">
      <w:pPr>
        <w:autoSpaceDE w:val="0"/>
        <w:rPr>
          <w:strike/>
          <w:sz w:val="20"/>
          <w:szCs w:val="20"/>
        </w:rPr>
      </w:pPr>
    </w:p>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Pr>
        <w:rPr>
          <w:sz w:val="20"/>
          <w:szCs w:val="20"/>
        </w:rPr>
      </w:pPr>
    </w:p>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 w:rsidR="00DF3EFA" w:rsidRPr="008F14B6" w:rsidRDefault="00DF3EFA" w:rsidP="00DF3EFA"/>
    <w:p w:rsidR="00DF3EFA" w:rsidRDefault="00DF3EFA" w:rsidP="00DF3EFA"/>
    <w:p w:rsidR="008B6CFA" w:rsidRDefault="008B6CFA" w:rsidP="00DF3EFA"/>
    <w:p w:rsidR="008B6CFA" w:rsidRDefault="008B6CFA" w:rsidP="00DF3EFA"/>
    <w:p w:rsidR="008B6CFA" w:rsidRDefault="008B6CFA" w:rsidP="00DF3EFA"/>
    <w:p w:rsidR="008B6CFA" w:rsidRDefault="008B6CFA" w:rsidP="00DF3EFA"/>
    <w:p w:rsidR="008B6CFA" w:rsidRDefault="008B6CFA" w:rsidP="00DF3EFA"/>
    <w:p w:rsidR="008B6CFA" w:rsidRPr="008F14B6" w:rsidRDefault="008B6CFA" w:rsidP="00DF3EFA"/>
    <w:p w:rsidR="00DF3EFA" w:rsidRPr="008F14B6" w:rsidRDefault="00DF3EFA" w:rsidP="00DF3EFA"/>
    <w:p w:rsidR="00DF3EFA" w:rsidRPr="008F14B6" w:rsidRDefault="00DF3EFA" w:rsidP="00DF3EFA"/>
    <w:p w:rsidR="00DF3EFA" w:rsidRDefault="00DF3EFA" w:rsidP="00DF3EFA"/>
    <w:p w:rsidR="008E3A30" w:rsidRDefault="008E3A30" w:rsidP="00DF3EFA"/>
    <w:p w:rsidR="008E3A30" w:rsidRPr="008F14B6" w:rsidRDefault="008E3A30" w:rsidP="00DF3EFA"/>
    <w:p w:rsidR="00DF3EFA" w:rsidRPr="008F14B6" w:rsidRDefault="00DF3EFA" w:rsidP="00DF3EFA"/>
    <w:p w:rsidR="00DF3EFA" w:rsidRPr="008F14B6" w:rsidRDefault="00DF3EFA" w:rsidP="00DF3EFA"/>
    <w:p w:rsidR="00DF3EFA" w:rsidRPr="008F14B6" w:rsidRDefault="00DF3EFA" w:rsidP="00DF3EFA">
      <w:pPr>
        <w:rPr>
          <w:sz w:val="20"/>
          <w:szCs w:val="20"/>
        </w:rPr>
      </w:pPr>
    </w:p>
    <w:p w:rsidR="00DF3EFA" w:rsidRPr="00710288" w:rsidRDefault="00DF3EFA" w:rsidP="00DF3EFA">
      <w:pPr>
        <w:jc w:val="center"/>
        <w:rPr>
          <w:b/>
        </w:rPr>
      </w:pPr>
      <w:r w:rsidRPr="00710288">
        <w:rPr>
          <w:b/>
        </w:rPr>
        <w:t>г. Москва</w:t>
      </w:r>
    </w:p>
    <w:p w:rsidR="00DF3EFA" w:rsidRPr="00710288" w:rsidRDefault="00DF3EFA" w:rsidP="00DF3EFA">
      <w:pPr>
        <w:jc w:val="center"/>
        <w:rPr>
          <w:b/>
        </w:rPr>
      </w:pPr>
      <w:r w:rsidRPr="00710288">
        <w:rPr>
          <w:b/>
        </w:rPr>
        <w:t>20</w:t>
      </w:r>
      <w:r w:rsidR="008F2EB9">
        <w:rPr>
          <w:b/>
        </w:rPr>
        <w:t>2</w:t>
      </w:r>
      <w:r w:rsidR="00256FE4">
        <w:rPr>
          <w:b/>
        </w:rPr>
        <w:t>4</w:t>
      </w:r>
      <w:r w:rsidRPr="00710288">
        <w:rPr>
          <w:b/>
        </w:rPr>
        <w:t xml:space="preserve"> г.</w:t>
      </w:r>
    </w:p>
    <w:p w:rsidR="00EE5D3D" w:rsidRDefault="00EE5D3D" w:rsidP="00DF3EFA">
      <w:pPr>
        <w:spacing w:before="120" w:after="120"/>
        <w:ind w:left="709"/>
        <w:jc w:val="center"/>
        <w:rPr>
          <w:b/>
          <w:bCs/>
        </w:rPr>
      </w:pPr>
    </w:p>
    <w:p w:rsidR="00DF3EFA" w:rsidRPr="008F14B6" w:rsidRDefault="00DF3EFA" w:rsidP="00DF3EFA">
      <w:pPr>
        <w:spacing w:before="120" w:after="120"/>
        <w:ind w:left="709"/>
        <w:jc w:val="center"/>
        <w:rPr>
          <w:b/>
          <w:bCs/>
        </w:rPr>
      </w:pPr>
      <w:r w:rsidRPr="008F14B6">
        <w:rPr>
          <w:b/>
          <w:bCs/>
          <w:lang w:val="en-US"/>
        </w:rPr>
        <w:lastRenderedPageBreak/>
        <w:t>I</w:t>
      </w:r>
      <w:r w:rsidRPr="008F14B6">
        <w:rPr>
          <w:b/>
          <w:bCs/>
        </w:rPr>
        <w:t>. ОБЩИЕ ПОЛОЖЕНИЯ</w:t>
      </w:r>
    </w:p>
    <w:p w:rsidR="00940A38" w:rsidRPr="008F14B6" w:rsidRDefault="00940A38" w:rsidP="00940A38">
      <w:pPr>
        <w:autoSpaceDE w:val="0"/>
        <w:ind w:firstLine="615"/>
        <w:jc w:val="both"/>
      </w:pPr>
      <w:r w:rsidRPr="008F14B6">
        <w:t xml:space="preserve">1. Полное название паевого инвестиционного фонда - Закрытый паевой инвестиционный рентный фонд «Экорент» под управлением </w:t>
      </w:r>
      <w:r w:rsidRPr="00C0610C">
        <w:t>ООО «УК «МЕТРОПОЛЬ»</w:t>
      </w:r>
      <w:r w:rsidRPr="008F14B6">
        <w:t xml:space="preserve"> (далее – Фонд).</w:t>
      </w:r>
    </w:p>
    <w:p w:rsidR="00940A38" w:rsidRPr="008F14B6" w:rsidRDefault="00940A38" w:rsidP="00940A38">
      <w:pPr>
        <w:autoSpaceDE w:val="0"/>
        <w:spacing w:before="20" w:line="228" w:lineRule="auto"/>
        <w:ind w:firstLine="615"/>
        <w:jc w:val="both"/>
      </w:pPr>
      <w:r w:rsidRPr="008F14B6">
        <w:t xml:space="preserve">2. Краткое название Фонда -  ЗПИФ рентный </w:t>
      </w:r>
      <w:r w:rsidRPr="008F14B6">
        <w:rPr>
          <w:b/>
          <w:bCs/>
        </w:rPr>
        <w:t>«</w:t>
      </w:r>
      <w:r w:rsidRPr="008F14B6">
        <w:t>Экорент</w:t>
      </w:r>
      <w:r w:rsidRPr="008F14B6">
        <w:rPr>
          <w:b/>
          <w:bCs/>
        </w:rPr>
        <w:t>»</w:t>
      </w:r>
      <w:r w:rsidRPr="008F14B6">
        <w:t>.</w:t>
      </w:r>
      <w:r>
        <w:t xml:space="preserve">  </w:t>
      </w:r>
    </w:p>
    <w:p w:rsidR="00940A38" w:rsidRPr="008F14B6" w:rsidRDefault="00940A38" w:rsidP="00940A38">
      <w:pPr>
        <w:ind w:firstLine="615"/>
        <w:jc w:val="both"/>
      </w:pPr>
      <w:r w:rsidRPr="008F14B6">
        <w:t>3. Тип Фонда - закрытый.</w:t>
      </w:r>
    </w:p>
    <w:p w:rsidR="00940A38" w:rsidRPr="008F14B6" w:rsidRDefault="00940A38" w:rsidP="00940A38">
      <w:pPr>
        <w:ind w:firstLine="615"/>
        <w:jc w:val="both"/>
      </w:pPr>
      <w:r w:rsidRPr="008F14B6">
        <w:t xml:space="preserve">4. Полное фирменное наименование управляющей компании Фонда - </w:t>
      </w:r>
      <w:r w:rsidRPr="00041503">
        <w:t>Общество с ограниченной ответственностью «Управляющая компания «МЕТРОПОЛЬ»</w:t>
      </w:r>
      <w:r w:rsidRPr="008F14B6">
        <w:t xml:space="preserve"> (далее - Управляющая компания).</w:t>
      </w:r>
    </w:p>
    <w:p w:rsidR="00940A38" w:rsidRDefault="00940A38" w:rsidP="00940A38">
      <w:pPr>
        <w:ind w:firstLine="615"/>
        <w:jc w:val="both"/>
      </w:pPr>
      <w:r w:rsidRPr="008F14B6">
        <w:t xml:space="preserve">5. </w:t>
      </w:r>
      <w:r>
        <w:t>Исключен.</w:t>
      </w:r>
    </w:p>
    <w:p w:rsidR="00940A38" w:rsidRDefault="00940A38" w:rsidP="00940A38">
      <w:pPr>
        <w:ind w:firstLine="615"/>
        <w:jc w:val="both"/>
      </w:pPr>
      <w:r w:rsidRPr="008F14B6">
        <w:t xml:space="preserve">6. </w:t>
      </w:r>
      <w:r w:rsidRPr="00C0610C">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«24» мая 2008 г. № 21-000-1-00556, предоставленная Федеральной службой по финансовым рынкам.</w:t>
      </w:r>
    </w:p>
    <w:p w:rsidR="00940A38" w:rsidRPr="008F14B6" w:rsidRDefault="00940A38" w:rsidP="00940A38">
      <w:pPr>
        <w:ind w:firstLine="615"/>
        <w:jc w:val="both"/>
      </w:pPr>
      <w:r w:rsidRPr="008F14B6">
        <w:t>7. Полное фирменное наименование специализированного депозитария Фонда –</w:t>
      </w:r>
      <w:r w:rsidRPr="00C56C51">
        <w:rPr>
          <w:rFonts w:eastAsia="Arial Unicode MS"/>
        </w:rPr>
        <w:t>«</w:t>
      </w:r>
      <w:r w:rsidRPr="00C56C51">
        <w:rPr>
          <w:spacing w:val="-9"/>
        </w:rPr>
        <w:t>Акционерное общество «Независимая регистраторская компания Р.О.С.Т.»</w:t>
      </w:r>
      <w:r w:rsidRPr="00C56C51">
        <w:t xml:space="preserve"> (далее -</w:t>
      </w:r>
      <w:r w:rsidRPr="008F14B6">
        <w:t xml:space="preserve"> </w:t>
      </w:r>
      <w:r w:rsidRPr="00C56C51">
        <w:t>С</w:t>
      </w:r>
      <w:r>
        <w:t xml:space="preserve">пециализированный депозитарий). </w:t>
      </w:r>
      <w:r w:rsidRPr="00C56C51">
        <w:t xml:space="preserve">ОГРН </w:t>
      </w:r>
      <w:r w:rsidRPr="008F14B6">
        <w:t xml:space="preserve">специализированного депозитария </w:t>
      </w:r>
      <w:r>
        <w:t xml:space="preserve">- </w:t>
      </w:r>
      <w:r w:rsidRPr="006B3AC0">
        <w:rPr>
          <w:shd w:val="clear" w:color="auto" w:fill="FFFFFF"/>
        </w:rPr>
        <w:t>1027739216757</w:t>
      </w:r>
      <w:r w:rsidRPr="006B3AC0">
        <w:rPr>
          <w:shd w:val="clear" w:color="auto" w:fill="F1F2F3"/>
        </w:rPr>
        <w:t>.</w:t>
      </w:r>
    </w:p>
    <w:p w:rsidR="00940A38" w:rsidRDefault="00940A38" w:rsidP="00940A38">
      <w:pPr>
        <w:ind w:firstLine="615"/>
        <w:jc w:val="both"/>
      </w:pPr>
      <w:r w:rsidRPr="008F14B6">
        <w:t xml:space="preserve">8. </w:t>
      </w:r>
      <w:r>
        <w:t>Исключен.</w:t>
      </w:r>
    </w:p>
    <w:p w:rsidR="00940A38" w:rsidRPr="008F14B6" w:rsidRDefault="00940A38" w:rsidP="00940A38">
      <w:pPr>
        <w:ind w:firstLine="615"/>
        <w:jc w:val="both"/>
      </w:pPr>
      <w:r w:rsidRPr="008F14B6">
        <w:t>9. Лицензия Специализированного депозитария от «</w:t>
      </w:r>
      <w:r>
        <w:t>06</w:t>
      </w:r>
      <w:r w:rsidRPr="008F14B6">
        <w:t>» июля 20</w:t>
      </w:r>
      <w:r>
        <w:t>23</w:t>
      </w:r>
      <w:r w:rsidRPr="008F14B6">
        <w:t xml:space="preserve"> года  № 22-000-0-00</w:t>
      </w:r>
      <w:r>
        <w:t>127</w:t>
      </w:r>
      <w:r w:rsidRPr="008F14B6">
        <w:t xml:space="preserve">, </w:t>
      </w:r>
      <w:r>
        <w:t>выдана</w:t>
      </w:r>
      <w:r w:rsidRPr="008F14B6">
        <w:t xml:space="preserve"> </w:t>
      </w:r>
      <w:r>
        <w:t>Банком России</w:t>
      </w:r>
      <w:r w:rsidRPr="008F14B6">
        <w:t>.</w:t>
      </w:r>
    </w:p>
    <w:p w:rsidR="00940A38" w:rsidRPr="008F14B6" w:rsidRDefault="00940A38" w:rsidP="00940A38">
      <w:pPr>
        <w:ind w:firstLine="615"/>
        <w:jc w:val="both"/>
      </w:pPr>
      <w:r w:rsidRPr="008F14B6">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940A38" w:rsidRPr="008F14B6" w:rsidRDefault="00940A38" w:rsidP="00940A38">
      <w:pPr>
        <w:ind w:firstLine="615"/>
        <w:jc w:val="both"/>
      </w:pPr>
      <w:r w:rsidRPr="008F14B6">
        <w:t xml:space="preserve">11. </w:t>
      </w:r>
      <w:r w:rsidRPr="00C56C51">
        <w:t xml:space="preserve">Полное фирменное наименование лица, осуществляющего ведение реестра владельцев инвестиционных паев Фонда – </w:t>
      </w:r>
      <w:r w:rsidRPr="00C56C51">
        <w:rPr>
          <w:rFonts w:eastAsia="Arial Unicode MS"/>
        </w:rPr>
        <w:t>«</w:t>
      </w:r>
      <w:r w:rsidRPr="00C56C51">
        <w:rPr>
          <w:spacing w:val="-9"/>
        </w:rPr>
        <w:t xml:space="preserve">Акционерное общество «Независимая регистраторская компания </w:t>
      </w:r>
      <w:r w:rsidRPr="009E3A77">
        <w:rPr>
          <w:spacing w:val="-9"/>
        </w:rPr>
        <w:t>Р.О.С.Т.»</w:t>
      </w:r>
      <w:r w:rsidRPr="009E3A77">
        <w:t xml:space="preserve"> (далее - Регистратор). ОГРН Регистратора - </w:t>
      </w:r>
      <w:r w:rsidRPr="009E3A77">
        <w:rPr>
          <w:shd w:val="clear" w:color="auto" w:fill="FFFFFF"/>
        </w:rPr>
        <w:t>1027739216757</w:t>
      </w:r>
      <w:r w:rsidRPr="009E3A77">
        <w:rPr>
          <w:shd w:val="clear" w:color="auto" w:fill="F1F2F3"/>
        </w:rPr>
        <w:t>.</w:t>
      </w:r>
    </w:p>
    <w:p w:rsidR="00940A38" w:rsidRDefault="00940A38" w:rsidP="00940A38">
      <w:pPr>
        <w:ind w:firstLine="615"/>
        <w:jc w:val="both"/>
      </w:pPr>
      <w:r w:rsidRPr="008F14B6">
        <w:t xml:space="preserve">12. </w:t>
      </w:r>
      <w:r>
        <w:t>Исключен.</w:t>
      </w:r>
    </w:p>
    <w:p w:rsidR="00940A38" w:rsidRPr="00BE528C" w:rsidRDefault="00940A38" w:rsidP="00940A38">
      <w:pPr>
        <w:ind w:firstLine="615"/>
        <w:jc w:val="both"/>
      </w:pPr>
      <w:r w:rsidRPr="008F14B6">
        <w:t xml:space="preserve">13. </w:t>
      </w:r>
      <w:r w:rsidRPr="009E3A77">
        <w:t>Лицензия Регистратора от «03» декабря 2002 года  № 045-13976-000001, выдана ФКЦБ России.</w:t>
      </w:r>
    </w:p>
    <w:p w:rsidR="00940A38" w:rsidRPr="00BE528C" w:rsidRDefault="00940A38" w:rsidP="00940A38">
      <w:pPr>
        <w:ind w:firstLine="615"/>
        <w:jc w:val="both"/>
      </w:pPr>
      <w:r w:rsidRPr="00BE528C">
        <w:t>14. Полное фирменное наименование аудитора Фонда – Закрытое акционерное общество «Аудиторская фирма «Универс-Аудит» (далее - Аудитор).</w:t>
      </w:r>
    </w:p>
    <w:p w:rsidR="00940A38" w:rsidRPr="00BE528C" w:rsidRDefault="00940A38" w:rsidP="00940A38">
      <w:pPr>
        <w:ind w:firstLine="615"/>
        <w:jc w:val="both"/>
      </w:pPr>
      <w:r w:rsidRPr="00BE528C">
        <w:t>15. Место нахождения Аудитора – 119192, г. Москва, Мичуринский проспект, дом 21, корпус 4, помещения: IV, V, VI, комната 1.</w:t>
      </w:r>
    </w:p>
    <w:p w:rsidR="00940A38" w:rsidRPr="00BE528C" w:rsidRDefault="00940A38" w:rsidP="00940A38">
      <w:pPr>
        <w:autoSpaceDE w:val="0"/>
        <w:autoSpaceDN w:val="0"/>
        <w:adjustRightInd w:val="0"/>
        <w:spacing w:before="20" w:line="228" w:lineRule="auto"/>
        <w:ind w:firstLine="567"/>
        <w:jc w:val="both"/>
      </w:pPr>
      <w:r w:rsidRPr="00BE528C">
        <w:t>16. Полные фирменные наименования юридических лиц, осуществляющих оценку имущества, составляющего Фонд (далее - Оценщики):</w:t>
      </w:r>
    </w:p>
    <w:p w:rsidR="00940A38" w:rsidRPr="00041503" w:rsidRDefault="00940A38" w:rsidP="00940A38">
      <w:pPr>
        <w:ind w:firstLine="615"/>
        <w:jc w:val="both"/>
        <w:rPr>
          <w:bCs/>
        </w:rPr>
      </w:pPr>
      <w:r w:rsidRPr="008F14B6">
        <w:t xml:space="preserve">16.1. </w:t>
      </w:r>
      <w:r w:rsidRPr="00041503">
        <w:rPr>
          <w:bCs/>
        </w:rPr>
        <w:t>Непубличное акционерное общество «Евроэксперт».</w:t>
      </w:r>
    </w:p>
    <w:p w:rsidR="00940A38" w:rsidRPr="00041503" w:rsidRDefault="00940A38" w:rsidP="00940A38">
      <w:pPr>
        <w:ind w:firstLine="615"/>
        <w:jc w:val="both"/>
        <w:rPr>
          <w:bCs/>
        </w:rPr>
      </w:pPr>
      <w:r w:rsidRPr="00041503">
        <w:rPr>
          <w:bCs/>
        </w:rPr>
        <w:t>16.2.</w:t>
      </w:r>
      <w:r w:rsidRPr="00041503">
        <w:t xml:space="preserve"> </w:t>
      </w:r>
      <w:r w:rsidRPr="00041503">
        <w:rPr>
          <w:bCs/>
        </w:rPr>
        <w:t>Общество с ограниченной ответственностью «ЭнПиВи Консалтинг».</w:t>
      </w:r>
    </w:p>
    <w:p w:rsidR="00940A38" w:rsidRPr="00041503" w:rsidRDefault="00940A38" w:rsidP="00940A38">
      <w:pPr>
        <w:autoSpaceDE w:val="0"/>
        <w:autoSpaceDN w:val="0"/>
        <w:adjustRightInd w:val="0"/>
        <w:spacing w:before="20" w:line="228" w:lineRule="auto"/>
        <w:ind w:firstLine="567"/>
        <w:jc w:val="both"/>
      </w:pPr>
      <w:r w:rsidRPr="00041503">
        <w:t xml:space="preserve"> 16.3. Общество с ограниченной ответственностью «Центр независимой экспертизы собственности».</w:t>
      </w:r>
    </w:p>
    <w:p w:rsidR="00940A38" w:rsidRPr="00245F57" w:rsidRDefault="00940A38" w:rsidP="00940A38">
      <w:pPr>
        <w:autoSpaceDE w:val="0"/>
        <w:autoSpaceDN w:val="0"/>
        <w:adjustRightInd w:val="0"/>
        <w:spacing w:before="20" w:line="228" w:lineRule="auto"/>
        <w:ind w:left="709" w:hanging="142"/>
        <w:jc w:val="both"/>
        <w:rPr>
          <w:b/>
        </w:rPr>
      </w:pPr>
      <w:r>
        <w:t xml:space="preserve"> </w:t>
      </w:r>
      <w:r w:rsidRPr="00041503">
        <w:t>16.4. Закрытое акционерное общество «Гамбит Секьюритиз БК».</w:t>
      </w:r>
    </w:p>
    <w:p w:rsidR="00940A38" w:rsidRPr="00245F57" w:rsidRDefault="00940A38" w:rsidP="00940A38">
      <w:pPr>
        <w:autoSpaceDE w:val="0"/>
        <w:autoSpaceDN w:val="0"/>
        <w:adjustRightInd w:val="0"/>
        <w:spacing w:before="20" w:line="228" w:lineRule="auto"/>
        <w:ind w:left="709" w:hanging="142"/>
        <w:jc w:val="both"/>
        <w:rPr>
          <w:b/>
        </w:rPr>
      </w:pPr>
      <w:r>
        <w:t xml:space="preserve"> 16.5. </w:t>
      </w:r>
      <w:r w:rsidRPr="00882A17">
        <w:t>Общество с ограниченной ответственностью «Апхилл»</w:t>
      </w:r>
      <w:r w:rsidRPr="00041503">
        <w:t>.</w:t>
      </w:r>
    </w:p>
    <w:p w:rsidR="00940A38" w:rsidRPr="00245F57" w:rsidRDefault="00940A38" w:rsidP="00940A38">
      <w:pPr>
        <w:autoSpaceDE w:val="0"/>
        <w:autoSpaceDN w:val="0"/>
        <w:adjustRightInd w:val="0"/>
        <w:spacing w:before="20" w:line="228" w:lineRule="auto"/>
        <w:ind w:firstLine="567"/>
        <w:jc w:val="both"/>
      </w:pPr>
      <w:r w:rsidRPr="00245F57">
        <w:t>17. Места нахождения Оценщиков:</w:t>
      </w:r>
    </w:p>
    <w:p w:rsidR="00940A38" w:rsidRPr="00245F57" w:rsidRDefault="00940A38" w:rsidP="00940A38">
      <w:pPr>
        <w:autoSpaceDE w:val="0"/>
        <w:autoSpaceDN w:val="0"/>
        <w:adjustRightInd w:val="0"/>
        <w:spacing w:before="20" w:line="228" w:lineRule="auto"/>
        <w:jc w:val="both"/>
      </w:pPr>
      <w:r>
        <w:t xml:space="preserve">           </w:t>
      </w:r>
      <w:r w:rsidRPr="00245F57">
        <w:t xml:space="preserve">17.1. </w:t>
      </w:r>
      <w:r w:rsidRPr="00245F57">
        <w:rPr>
          <w:bCs/>
        </w:rPr>
        <w:t>Непубличное акционерное общество «Евроэксперт»</w:t>
      </w:r>
      <w:r w:rsidRPr="00245F57">
        <w:t xml:space="preserve"> - </w:t>
      </w:r>
      <w:smartTag w:uri="urn:schemas-microsoft-com:office:smarttags" w:element="metricconverter">
        <w:smartTagPr>
          <w:attr w:name="ProductID" w:val="121170, г"/>
        </w:smartTagPr>
        <w:r w:rsidRPr="00245F57">
          <w:t>121170, г</w:t>
        </w:r>
      </w:smartTag>
      <w:r w:rsidRPr="00245F57">
        <w:t>. Москва, ул. Неверовского, д. 10, стр. 3.</w:t>
      </w:r>
    </w:p>
    <w:p w:rsidR="00940A38" w:rsidRPr="00245F57" w:rsidRDefault="00940A38" w:rsidP="00940A38">
      <w:pPr>
        <w:autoSpaceDE w:val="0"/>
        <w:spacing w:before="20" w:line="228" w:lineRule="auto"/>
        <w:ind w:firstLine="615"/>
        <w:jc w:val="both"/>
        <w:rPr>
          <w:bCs/>
        </w:rPr>
      </w:pPr>
      <w:r w:rsidRPr="00245F57">
        <w:rPr>
          <w:bCs/>
        </w:rPr>
        <w:t>17.2. Общество с ограниченной ответственностью «ЭнПиВи Консалтинг»  115432, г. Москва, ул. Трофимова, д.5А.</w:t>
      </w:r>
    </w:p>
    <w:p w:rsidR="00940A38" w:rsidRPr="00245F57" w:rsidRDefault="00940A38" w:rsidP="00940A38">
      <w:pPr>
        <w:autoSpaceDE w:val="0"/>
        <w:autoSpaceDN w:val="0"/>
        <w:adjustRightInd w:val="0"/>
        <w:spacing w:before="20" w:line="228" w:lineRule="auto"/>
        <w:ind w:firstLine="567"/>
        <w:jc w:val="both"/>
      </w:pPr>
      <w:r>
        <w:t xml:space="preserve"> </w:t>
      </w:r>
      <w:r w:rsidRPr="00245F57">
        <w:t>17.3. Общество с ограниченной ответственностью «Центр независимой экспертизы собственности» - 107023, г. Москва, ул. Малая Семеновская д. 9, стр. 3.</w:t>
      </w:r>
    </w:p>
    <w:p w:rsidR="00940A38" w:rsidRDefault="00940A38" w:rsidP="00940A38">
      <w:pPr>
        <w:autoSpaceDE w:val="0"/>
        <w:autoSpaceDN w:val="0"/>
        <w:adjustRightInd w:val="0"/>
        <w:spacing w:before="20" w:line="228" w:lineRule="auto"/>
        <w:ind w:firstLine="567"/>
        <w:jc w:val="both"/>
      </w:pPr>
      <w:r>
        <w:t xml:space="preserve"> </w:t>
      </w:r>
      <w:r w:rsidRPr="00245F57">
        <w:t>17.4. Закрытое акционерное общество «Гамбит Секьюритиз БК»  - 119049</w:t>
      </w:r>
      <w:r w:rsidRPr="00516170">
        <w:t>, город Москва, ул</w:t>
      </w:r>
      <w:r>
        <w:t>.</w:t>
      </w:r>
      <w:r w:rsidRPr="00C0610C">
        <w:t xml:space="preserve"> Шаболовка, дом 10, корпус 1.</w:t>
      </w:r>
    </w:p>
    <w:p w:rsidR="00940A38" w:rsidRDefault="00940A38" w:rsidP="00940A38">
      <w:pPr>
        <w:autoSpaceDE w:val="0"/>
        <w:autoSpaceDN w:val="0"/>
        <w:adjustRightInd w:val="0"/>
        <w:spacing w:before="20" w:line="228" w:lineRule="auto"/>
        <w:ind w:firstLine="567"/>
        <w:jc w:val="both"/>
      </w:pPr>
      <w:r>
        <w:t xml:space="preserve"> </w:t>
      </w:r>
      <w:r w:rsidRPr="00245F57">
        <w:t>17.</w:t>
      </w:r>
      <w:r>
        <w:t>5</w:t>
      </w:r>
      <w:r w:rsidRPr="00245F57">
        <w:t xml:space="preserve">. </w:t>
      </w:r>
      <w:r w:rsidRPr="00882A17">
        <w:t>Общество с ограниченной ответственностью «Апхилл</w:t>
      </w:r>
      <w:r>
        <w:t>»</w:t>
      </w:r>
      <w:r w:rsidRPr="00245F57">
        <w:t xml:space="preserve">  </w:t>
      </w:r>
      <w:r>
        <w:t>-</w:t>
      </w:r>
      <w:r w:rsidRPr="00882A17">
        <w:t xml:space="preserve"> 107140, г. Москва, ул. Верхняя Красносельская, д. 34</w:t>
      </w:r>
      <w:r>
        <w:t>.</w:t>
      </w:r>
    </w:p>
    <w:p w:rsidR="00940A38" w:rsidRPr="008F14B6" w:rsidRDefault="00940A38" w:rsidP="00940A38">
      <w:pPr>
        <w:autoSpaceDE w:val="0"/>
        <w:spacing w:before="20" w:line="228" w:lineRule="auto"/>
        <w:ind w:firstLine="615"/>
        <w:jc w:val="both"/>
      </w:pPr>
      <w:r w:rsidRPr="008F14B6">
        <w:t>18. Настоящие Правила определяют условия доверительного управления Фондом.</w:t>
      </w:r>
    </w:p>
    <w:p w:rsidR="00940A38" w:rsidRPr="008F14B6" w:rsidRDefault="00940A38" w:rsidP="00940A38">
      <w:pPr>
        <w:ind w:firstLine="615"/>
        <w:jc w:val="both"/>
      </w:pPr>
      <w:r w:rsidRPr="008F14B6">
        <w:t xml:space="preserve">Учредитель доверительного управления передает имущество в доверительное управление </w:t>
      </w:r>
      <w:r w:rsidRPr="008F14B6">
        <w:lastRenderedPageBreak/>
        <w:t>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940A38" w:rsidRPr="008F14B6" w:rsidRDefault="00940A38" w:rsidP="00940A38">
      <w:pPr>
        <w:ind w:firstLine="615"/>
        <w:jc w:val="both"/>
      </w:pPr>
      <w:r w:rsidRPr="008F14B6">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940A38" w:rsidRPr="008F14B6" w:rsidRDefault="00940A38" w:rsidP="00940A38">
      <w:pPr>
        <w:ind w:firstLine="615"/>
        <w:jc w:val="both"/>
      </w:pPr>
      <w:r w:rsidRPr="008F14B6">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940A38" w:rsidRPr="008F14B6" w:rsidRDefault="00940A38" w:rsidP="00940A38">
      <w:pPr>
        <w:ind w:firstLine="615"/>
        <w:jc w:val="both"/>
      </w:pPr>
      <w:r w:rsidRPr="008F14B6">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940A38" w:rsidRPr="008F14B6" w:rsidRDefault="00940A38" w:rsidP="00940A38">
      <w:pPr>
        <w:ind w:firstLine="615"/>
        <w:jc w:val="both"/>
      </w:pPr>
      <w:r w:rsidRPr="008F14B6">
        <w:t>20. Владельцы инвестиционных паев несут риск убытков, связанных с изменением рыночной стоимости имущества, составляющего Фонд.</w:t>
      </w:r>
    </w:p>
    <w:p w:rsidR="00940A38" w:rsidRPr="008F14B6" w:rsidRDefault="00940A38" w:rsidP="00940A38">
      <w:pPr>
        <w:ind w:firstLine="615"/>
        <w:jc w:val="both"/>
      </w:pPr>
      <w:r w:rsidRPr="008F14B6">
        <w:t xml:space="preserve">21. Формирование Фонда начинается по истечении </w:t>
      </w:r>
      <w:r w:rsidRPr="008F14B6">
        <w:rPr>
          <w:b/>
          <w:bCs/>
        </w:rPr>
        <w:t>14 (Четырнадцати) дней</w:t>
      </w:r>
      <w:r w:rsidRPr="008F14B6">
        <w:t xml:space="preserve"> с даты регистрации настоящих Правил.</w:t>
      </w:r>
    </w:p>
    <w:p w:rsidR="00940A38" w:rsidRPr="008F14B6" w:rsidRDefault="00940A38" w:rsidP="00940A38">
      <w:pPr>
        <w:ind w:firstLine="615"/>
        <w:jc w:val="both"/>
      </w:pPr>
      <w:r w:rsidRPr="008F14B6">
        <w:t xml:space="preserve">Срок формирования Фонда составляет </w:t>
      </w:r>
      <w:r w:rsidRPr="008F14B6">
        <w:rPr>
          <w:b/>
          <w:bCs/>
        </w:rPr>
        <w:t>180 (Сто восемьдесят) дней</w:t>
      </w:r>
      <w:r w:rsidRPr="008F14B6">
        <w:t xml:space="preserve"> после начала формирования Фонда.</w:t>
      </w:r>
    </w:p>
    <w:p w:rsidR="00940A38" w:rsidRPr="008F14B6" w:rsidRDefault="00940A38" w:rsidP="00940A38">
      <w:pPr>
        <w:ind w:firstLine="615"/>
        <w:jc w:val="both"/>
      </w:pPr>
      <w:r w:rsidRPr="008F14B6">
        <w:t xml:space="preserve">Стоимость имущества, передаваемого в оплату инвестиционных паев, необходимая для завершения (окончания) формирования Фонда –  62 000 000 </w:t>
      </w:r>
      <w:r w:rsidRPr="008F14B6">
        <w:rPr>
          <w:b/>
          <w:bCs/>
        </w:rPr>
        <w:t>(</w:t>
      </w:r>
      <w:r w:rsidRPr="008F14B6">
        <w:t>Шестьдесят два миллиона</w:t>
      </w:r>
      <w:r w:rsidRPr="008F14B6">
        <w:rPr>
          <w:b/>
          <w:bCs/>
        </w:rPr>
        <w:t>)</w:t>
      </w:r>
      <w:r w:rsidRPr="008F14B6">
        <w:t xml:space="preserve"> рублей.</w:t>
      </w:r>
    </w:p>
    <w:p w:rsidR="00940A38" w:rsidRPr="008F14B6" w:rsidRDefault="00940A38" w:rsidP="00940A38">
      <w:pPr>
        <w:ind w:firstLine="615"/>
        <w:jc w:val="both"/>
      </w:pPr>
      <w:r w:rsidRPr="008F14B6">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940A38" w:rsidRDefault="00940A38" w:rsidP="00940A38">
      <w:pPr>
        <w:ind w:firstLine="615"/>
        <w:jc w:val="both"/>
      </w:pPr>
      <w:r w:rsidRPr="008F14B6">
        <w:t>22. Дата окончания срока действия договора доверительного управления Фондом – 24 января  20</w:t>
      </w:r>
      <w:r>
        <w:t>37</w:t>
      </w:r>
      <w:r w:rsidRPr="008F14B6">
        <w:t xml:space="preserve"> года.</w:t>
      </w:r>
    </w:p>
    <w:p w:rsidR="00940A38" w:rsidRDefault="00940A38" w:rsidP="00940A38">
      <w:pPr>
        <w:ind w:firstLine="615"/>
        <w:jc w:val="both"/>
      </w:pPr>
      <w:r>
        <w:t>Срок действия договора доверительного</w:t>
      </w:r>
      <w:r w:rsidRPr="008F14B6">
        <w:t xml:space="preserve"> управления Фондом</w:t>
      </w:r>
      <w:r>
        <w:t xml:space="preserve"> составляет период с даты начала срока его формирования до даты окончания срока действия договора доверительного</w:t>
      </w:r>
      <w:r w:rsidRPr="008F14B6">
        <w:t xml:space="preserve"> управления Фондом</w:t>
      </w:r>
      <w:r>
        <w:t>.</w:t>
      </w:r>
    </w:p>
    <w:p w:rsidR="00940A38" w:rsidRPr="008F14B6" w:rsidRDefault="00940A38" w:rsidP="00940A38">
      <w:pPr>
        <w:ind w:firstLine="615"/>
        <w:jc w:val="both"/>
      </w:pPr>
    </w:p>
    <w:p w:rsidR="00940A38" w:rsidRPr="008F14B6" w:rsidRDefault="00940A38" w:rsidP="00940A38">
      <w:pPr>
        <w:pStyle w:val="ConsNonformat"/>
        <w:ind w:firstLine="615"/>
        <w:jc w:val="both"/>
        <w:rPr>
          <w:rFonts w:ascii="Times New Roman" w:hAnsi="Times New Roman" w:cs="Times New Roman"/>
          <w:i w:val="0"/>
          <w:iCs w:val="0"/>
          <w:sz w:val="24"/>
          <w:szCs w:val="24"/>
        </w:rPr>
      </w:pPr>
    </w:p>
    <w:p w:rsidR="00940A38" w:rsidRPr="008F14B6" w:rsidRDefault="00940A38" w:rsidP="00940A38">
      <w:pPr>
        <w:pStyle w:val="ConsNonformat"/>
        <w:ind w:firstLine="615"/>
        <w:jc w:val="center"/>
        <w:rPr>
          <w:rFonts w:ascii="Times New Roman" w:hAnsi="Times New Roman" w:cs="Times New Roman"/>
          <w:b/>
          <w:bCs/>
          <w:i w:val="0"/>
          <w:iCs w:val="0"/>
          <w:sz w:val="24"/>
          <w:szCs w:val="24"/>
        </w:rPr>
      </w:pPr>
      <w:r w:rsidRPr="008F14B6">
        <w:rPr>
          <w:rFonts w:ascii="Times New Roman" w:hAnsi="Times New Roman" w:cs="Times New Roman"/>
          <w:b/>
          <w:bCs/>
          <w:i w:val="0"/>
          <w:iCs w:val="0"/>
          <w:sz w:val="24"/>
          <w:szCs w:val="24"/>
        </w:rPr>
        <w:t>II. ИНВЕСТИЦИОННАЯ ДЕКЛАРАЦИЯ</w:t>
      </w:r>
    </w:p>
    <w:p w:rsidR="00940A38" w:rsidRPr="008F14B6" w:rsidRDefault="00940A38" w:rsidP="00940A38">
      <w:pPr>
        <w:autoSpaceDE w:val="0"/>
        <w:spacing w:before="20" w:line="228" w:lineRule="auto"/>
        <w:ind w:firstLine="615"/>
        <w:jc w:val="both"/>
      </w:pPr>
      <w:r w:rsidRPr="008F14B6">
        <w:t xml:space="preserve">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940A38" w:rsidRPr="008F14B6" w:rsidRDefault="00940A38" w:rsidP="00940A38">
      <w:pPr>
        <w:ind w:firstLine="615"/>
        <w:jc w:val="both"/>
      </w:pPr>
      <w:r w:rsidRPr="008F14B6">
        <w:t>24. Инвестиционной политикой Управляющей компании является приобретение объектов недвижимого имущества с целью их последующей продажи и (или) сдачи в аренду или субаренду.</w:t>
      </w:r>
    </w:p>
    <w:p w:rsidR="00940A38" w:rsidRPr="008F14B6" w:rsidRDefault="00940A38" w:rsidP="00940A38">
      <w:pPr>
        <w:ind w:firstLine="615"/>
        <w:jc w:val="both"/>
      </w:pPr>
      <w:r w:rsidRPr="008F14B6">
        <w:t>25. Объекты инвестирования, их состав и описание.</w:t>
      </w:r>
    </w:p>
    <w:p w:rsidR="00940A38" w:rsidRPr="008F14B6" w:rsidRDefault="00940A38" w:rsidP="00940A38">
      <w:pPr>
        <w:ind w:firstLine="615"/>
        <w:jc w:val="both"/>
      </w:pPr>
      <w:r w:rsidRPr="008F14B6">
        <w:t>25.1. Имущество, составляющее Фонд, может быть инвестировано в:</w:t>
      </w:r>
    </w:p>
    <w:p w:rsidR="00940A38" w:rsidRPr="008F14B6" w:rsidRDefault="00940A38" w:rsidP="00940A38">
      <w:pPr>
        <w:ind w:firstLine="615"/>
        <w:jc w:val="both"/>
      </w:pPr>
      <w:r w:rsidRPr="008F14B6">
        <w:t xml:space="preserve">1) денежные средства, в том числе иностранную валюту, на счетах и во вкладах в кредитных организациях; </w:t>
      </w:r>
    </w:p>
    <w:p w:rsidR="00940A38" w:rsidRPr="008F14B6" w:rsidRDefault="00940A38" w:rsidP="00940A38">
      <w:pPr>
        <w:ind w:firstLine="615"/>
        <w:jc w:val="both"/>
      </w:pPr>
      <w:r w:rsidRPr="008F14B6">
        <w:t>2) недвижимое имущество и право аренды недвижимого имущества;</w:t>
      </w:r>
    </w:p>
    <w:p w:rsidR="00940A38" w:rsidRPr="008F14B6" w:rsidRDefault="00940A38" w:rsidP="00940A38">
      <w:pPr>
        <w:ind w:firstLine="615"/>
        <w:jc w:val="both"/>
      </w:pPr>
      <w:r w:rsidRPr="008F14B6">
        <w:t>3) акции акционерных инвестиционных фондов и инвестиционные паи закрытых паевых инвестиционных фондов, относящихся к категории рентных фондов;</w:t>
      </w:r>
    </w:p>
    <w:p w:rsidR="00940A38" w:rsidRPr="008F14B6" w:rsidRDefault="00940A38" w:rsidP="00940A38">
      <w:pPr>
        <w:ind w:firstLine="615"/>
        <w:jc w:val="both"/>
      </w:pPr>
      <w:r w:rsidRPr="008F14B6">
        <w:t>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“С”, “O”, пятая буква - значение “R”;</w:t>
      </w:r>
    </w:p>
    <w:p w:rsidR="00940A38" w:rsidRPr="008F14B6" w:rsidRDefault="00940A38" w:rsidP="00940A38">
      <w:pPr>
        <w:ind w:firstLine="615"/>
        <w:jc w:val="both"/>
      </w:pPr>
      <w:r w:rsidRPr="008F14B6">
        <w:t>5) долговые инструменты.</w:t>
      </w:r>
    </w:p>
    <w:p w:rsidR="00940A38" w:rsidRPr="008F14B6" w:rsidRDefault="00940A38" w:rsidP="00940A38">
      <w:pPr>
        <w:ind w:firstLine="615"/>
        <w:jc w:val="both"/>
      </w:pPr>
      <w:r w:rsidRPr="008F14B6">
        <w:t>25.2. В целях настоящих Правил под долговыми инструментами понимаются:</w:t>
      </w:r>
    </w:p>
    <w:p w:rsidR="00940A38" w:rsidRPr="008F14B6" w:rsidRDefault="00940A38" w:rsidP="00940A38">
      <w:pPr>
        <w:ind w:firstLine="615"/>
        <w:jc w:val="both"/>
      </w:pPr>
      <w:r w:rsidRPr="008F14B6">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w:t>
      </w:r>
      <w:r w:rsidRPr="008F14B6">
        <w:lastRenderedPageBreak/>
        <w:t>(проспект эмиссии ценных бумаг, план приватизации, зарегистрированный в качестве проспекта эмиссии ценных бумаг);</w:t>
      </w:r>
    </w:p>
    <w:p w:rsidR="00940A38" w:rsidRPr="008F14B6" w:rsidRDefault="00940A38" w:rsidP="00940A38">
      <w:pPr>
        <w:ind w:firstLine="615"/>
        <w:jc w:val="both"/>
      </w:pPr>
      <w:r w:rsidRPr="008F14B6">
        <w:t>б) биржевые облигации российских хозяйственных обществ;</w:t>
      </w:r>
    </w:p>
    <w:p w:rsidR="00940A38" w:rsidRPr="008F14B6" w:rsidRDefault="00940A38" w:rsidP="00940A38">
      <w:pPr>
        <w:ind w:firstLine="615"/>
        <w:jc w:val="both"/>
      </w:pPr>
      <w:r w:rsidRPr="008F14B6">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40A38" w:rsidRPr="008F14B6" w:rsidRDefault="00940A38" w:rsidP="00940A38">
      <w:pPr>
        <w:ind w:firstLine="615"/>
        <w:jc w:val="both"/>
      </w:pPr>
      <w:r w:rsidRPr="008F14B6">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40A38" w:rsidRPr="008F14B6" w:rsidRDefault="00940A38" w:rsidP="00940A38">
      <w:pPr>
        <w:ind w:firstLine="615"/>
        <w:jc w:val="both"/>
      </w:pPr>
      <w:r w:rsidRPr="008F14B6">
        <w:t>д) российские и иностранные депозитарные расписки на ценные бумаги, предусмотренные настоящим пунктом.</w:t>
      </w:r>
    </w:p>
    <w:p w:rsidR="00940A38" w:rsidRPr="008F14B6" w:rsidRDefault="00940A38" w:rsidP="00940A38">
      <w:pPr>
        <w:ind w:firstLine="615"/>
        <w:jc w:val="both"/>
      </w:pPr>
      <w:r w:rsidRPr="008F14B6">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40A38" w:rsidRPr="008F14B6" w:rsidRDefault="00940A38" w:rsidP="00940A38">
      <w:pPr>
        <w:ind w:firstLine="615"/>
        <w:jc w:val="both"/>
      </w:pPr>
      <w:r w:rsidRPr="008F14B6">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8F14B6">
        <w:rPr>
          <w:lang w:val="en-US"/>
        </w:rPr>
        <w:t>Thompson</w:t>
      </w:r>
      <w:r w:rsidRPr="008F14B6">
        <w:t xml:space="preserve"> Reuters), либо такие ценные бумаги обращаются на организованном рынке ценных бумаг.</w:t>
      </w:r>
    </w:p>
    <w:p w:rsidR="00940A38" w:rsidRPr="008F14B6" w:rsidRDefault="00940A38" w:rsidP="00940A38">
      <w:pPr>
        <w:ind w:firstLine="615"/>
        <w:jc w:val="both"/>
      </w:pPr>
      <w:r w:rsidRPr="008F14B6">
        <w:t>В состав активов Фонда могут входить паи (акции) иностранных инвестиционных фондов закрытого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40A38" w:rsidRPr="008F14B6" w:rsidRDefault="00940A38" w:rsidP="00940A38">
      <w:pPr>
        <w:ind w:firstLine="615"/>
        <w:jc w:val="both"/>
      </w:pPr>
      <w:r w:rsidRPr="008F14B6">
        <w:t>1) Американская фондовая биржа (American Stock Exchange);</w:t>
      </w:r>
    </w:p>
    <w:p w:rsidR="00940A38" w:rsidRPr="008F14B6" w:rsidRDefault="00940A38" w:rsidP="00940A38">
      <w:pPr>
        <w:ind w:firstLine="615"/>
        <w:jc w:val="both"/>
      </w:pPr>
      <w:r w:rsidRPr="008F14B6">
        <w:t>2) Гонконгская фондовая биржа (Hong Kong Stock Exchange);</w:t>
      </w:r>
    </w:p>
    <w:p w:rsidR="00940A38" w:rsidRPr="008F14B6" w:rsidRDefault="00940A38" w:rsidP="00940A38">
      <w:pPr>
        <w:ind w:firstLine="615"/>
        <w:jc w:val="both"/>
        <w:rPr>
          <w:lang w:val="en-US"/>
        </w:rPr>
      </w:pPr>
      <w:r w:rsidRPr="008F14B6">
        <w:rPr>
          <w:lang w:val="en-US"/>
        </w:rPr>
        <w:t xml:space="preserve">3) </w:t>
      </w:r>
      <w:r w:rsidRPr="008F14B6">
        <w:t>Евронекст</w:t>
      </w:r>
      <w:r w:rsidRPr="008F14B6">
        <w:rPr>
          <w:lang w:val="en-US"/>
        </w:rPr>
        <w:t xml:space="preserve"> (Euronext Amsterdam, Euronext Brussels, Euronext Lisbon, Euronext Paris);</w:t>
      </w:r>
    </w:p>
    <w:p w:rsidR="00940A38" w:rsidRPr="008F14B6" w:rsidRDefault="00940A38" w:rsidP="00940A38">
      <w:pPr>
        <w:ind w:firstLine="615"/>
        <w:jc w:val="both"/>
      </w:pPr>
      <w:r w:rsidRPr="008F14B6">
        <w:t>4) Закрытое акционерное общество "Фондовая биржа ММВБ";</w:t>
      </w:r>
    </w:p>
    <w:p w:rsidR="00940A38" w:rsidRPr="008F14B6" w:rsidRDefault="00940A38" w:rsidP="00940A38">
      <w:pPr>
        <w:ind w:firstLine="615"/>
        <w:jc w:val="both"/>
      </w:pPr>
      <w:r w:rsidRPr="008F14B6">
        <w:t>5) Ирландская фондовая биржа (Irish Stock Exchange);</w:t>
      </w:r>
    </w:p>
    <w:p w:rsidR="00940A38" w:rsidRPr="008F14B6" w:rsidRDefault="00940A38" w:rsidP="00940A38">
      <w:pPr>
        <w:ind w:firstLine="615"/>
        <w:jc w:val="both"/>
      </w:pPr>
      <w:r w:rsidRPr="008F14B6">
        <w:t>6) Испанская фондовая биржа (BME Spanish Exchanges);</w:t>
      </w:r>
    </w:p>
    <w:p w:rsidR="00940A38" w:rsidRPr="008F14B6" w:rsidRDefault="00940A38" w:rsidP="00940A38">
      <w:pPr>
        <w:ind w:firstLine="615"/>
        <w:jc w:val="both"/>
      </w:pPr>
      <w:r w:rsidRPr="008F14B6">
        <w:t>7) Итальянская фондовая биржа (Borsa Italiana);</w:t>
      </w:r>
    </w:p>
    <w:p w:rsidR="00940A38" w:rsidRPr="008F14B6" w:rsidRDefault="00940A38" w:rsidP="00940A38">
      <w:pPr>
        <w:ind w:firstLine="615"/>
        <w:jc w:val="both"/>
      </w:pPr>
      <w:r w:rsidRPr="008F14B6">
        <w:t>8) Корейская биржа (Korea Exchange);</w:t>
      </w:r>
    </w:p>
    <w:p w:rsidR="00940A38" w:rsidRPr="008F14B6" w:rsidRDefault="00940A38" w:rsidP="00940A38">
      <w:pPr>
        <w:ind w:firstLine="615"/>
        <w:jc w:val="both"/>
      </w:pPr>
      <w:r w:rsidRPr="008F14B6">
        <w:t>9) Лондонская фондовая биржа (London Stock Exchange);</w:t>
      </w:r>
    </w:p>
    <w:p w:rsidR="00940A38" w:rsidRPr="008F14B6" w:rsidRDefault="00940A38" w:rsidP="00940A38">
      <w:pPr>
        <w:ind w:firstLine="615"/>
        <w:jc w:val="both"/>
      </w:pPr>
      <w:r w:rsidRPr="008F14B6">
        <w:t>10) Люксембургская фондовая биржа (Luxembourg Stock Exchange);</w:t>
      </w:r>
    </w:p>
    <w:p w:rsidR="00940A38" w:rsidRPr="008F14B6" w:rsidRDefault="00940A38" w:rsidP="00940A38">
      <w:pPr>
        <w:ind w:firstLine="615"/>
        <w:jc w:val="both"/>
      </w:pPr>
      <w:r w:rsidRPr="008F14B6">
        <w:t>11) Насдак (Nasdaq);</w:t>
      </w:r>
    </w:p>
    <w:p w:rsidR="00940A38" w:rsidRPr="008F14B6" w:rsidRDefault="00940A38" w:rsidP="00940A38">
      <w:pPr>
        <w:ind w:firstLine="615"/>
        <w:jc w:val="both"/>
      </w:pPr>
      <w:r w:rsidRPr="008F14B6">
        <w:t>12) Немецкая фондовая биржа (Deutsche Borse);</w:t>
      </w:r>
    </w:p>
    <w:p w:rsidR="00940A38" w:rsidRPr="008F14B6" w:rsidRDefault="00940A38" w:rsidP="00940A38">
      <w:pPr>
        <w:ind w:firstLine="615"/>
        <w:jc w:val="both"/>
        <w:rPr>
          <w:lang w:val="en-US"/>
        </w:rPr>
      </w:pPr>
      <w:r w:rsidRPr="008F14B6">
        <w:rPr>
          <w:lang w:val="en-US"/>
        </w:rPr>
        <w:t xml:space="preserve">13) </w:t>
      </w:r>
      <w:r w:rsidRPr="008F14B6">
        <w:t>Нью</w:t>
      </w:r>
      <w:r w:rsidRPr="008F14B6">
        <w:rPr>
          <w:lang w:val="en-US"/>
        </w:rPr>
        <w:t>-</w:t>
      </w:r>
      <w:r w:rsidRPr="008F14B6">
        <w:t>Йоркская</w:t>
      </w:r>
      <w:r w:rsidRPr="008F14B6">
        <w:rPr>
          <w:lang w:val="en-US"/>
        </w:rPr>
        <w:t xml:space="preserve"> </w:t>
      </w:r>
      <w:r w:rsidRPr="008F14B6">
        <w:t>фондовая</w:t>
      </w:r>
      <w:r w:rsidRPr="008F14B6">
        <w:rPr>
          <w:lang w:val="en-US"/>
        </w:rPr>
        <w:t xml:space="preserve"> </w:t>
      </w:r>
      <w:r w:rsidRPr="008F14B6">
        <w:t>биржа</w:t>
      </w:r>
      <w:r w:rsidRPr="008F14B6">
        <w:rPr>
          <w:lang w:val="en-US"/>
        </w:rPr>
        <w:t xml:space="preserve"> (New York Stock Exchange);</w:t>
      </w:r>
    </w:p>
    <w:p w:rsidR="00940A38" w:rsidRPr="008F14B6" w:rsidRDefault="00940A38" w:rsidP="00940A38">
      <w:pPr>
        <w:ind w:firstLine="615"/>
        <w:jc w:val="both"/>
      </w:pPr>
      <w:r w:rsidRPr="008F14B6">
        <w:t>14) Открытое акционерное общество "Фондовая биржа "Российская Торговая Система";</w:t>
      </w:r>
    </w:p>
    <w:p w:rsidR="00940A38" w:rsidRPr="008F14B6" w:rsidRDefault="00940A38" w:rsidP="00940A38">
      <w:pPr>
        <w:ind w:firstLine="615"/>
        <w:jc w:val="both"/>
      </w:pPr>
      <w:r w:rsidRPr="008F14B6">
        <w:t>15) Токийская фондовая биржа (Tokyo Stock Exchange Group);</w:t>
      </w:r>
    </w:p>
    <w:p w:rsidR="00940A38" w:rsidRPr="008F14B6" w:rsidRDefault="00940A38" w:rsidP="00940A38">
      <w:pPr>
        <w:ind w:firstLine="615"/>
        <w:jc w:val="both"/>
        <w:rPr>
          <w:lang w:val="en-US"/>
        </w:rPr>
      </w:pPr>
      <w:r w:rsidRPr="008F14B6">
        <w:rPr>
          <w:lang w:val="en-US"/>
        </w:rPr>
        <w:t xml:space="preserve">16) </w:t>
      </w:r>
      <w:r w:rsidRPr="008F14B6">
        <w:t>Фондовая</w:t>
      </w:r>
      <w:r w:rsidRPr="008F14B6">
        <w:rPr>
          <w:lang w:val="en-US"/>
        </w:rPr>
        <w:t xml:space="preserve"> </w:t>
      </w:r>
      <w:r w:rsidRPr="008F14B6">
        <w:t>биржа</w:t>
      </w:r>
      <w:r w:rsidRPr="008F14B6">
        <w:rPr>
          <w:lang w:val="en-US"/>
        </w:rPr>
        <w:t xml:space="preserve"> </w:t>
      </w:r>
      <w:r w:rsidRPr="008F14B6">
        <w:t>Торонто</w:t>
      </w:r>
      <w:r w:rsidRPr="008F14B6">
        <w:rPr>
          <w:lang w:val="en-US"/>
        </w:rPr>
        <w:t xml:space="preserve"> (Toronto Stock Exchange, TSX Group);</w:t>
      </w:r>
    </w:p>
    <w:p w:rsidR="00940A38" w:rsidRPr="008F14B6" w:rsidRDefault="00940A38" w:rsidP="00940A38">
      <w:pPr>
        <w:ind w:firstLine="615"/>
        <w:jc w:val="both"/>
      </w:pPr>
      <w:r w:rsidRPr="008F14B6">
        <w:t>17) Фондовая биржа Швейцарии (Swiss Exchange);</w:t>
      </w:r>
    </w:p>
    <w:p w:rsidR="00940A38" w:rsidRPr="008F14B6" w:rsidRDefault="00940A38" w:rsidP="00940A38">
      <w:pPr>
        <w:ind w:firstLine="615"/>
        <w:jc w:val="both"/>
      </w:pPr>
      <w:r w:rsidRPr="008F14B6">
        <w:t>18) Шанхайская фондовая биржа (Shanghai Stock Exchange).</w:t>
      </w:r>
    </w:p>
    <w:p w:rsidR="00940A38" w:rsidRPr="008F14B6" w:rsidRDefault="00940A38" w:rsidP="00940A38">
      <w:pPr>
        <w:ind w:firstLine="615"/>
        <w:jc w:val="both"/>
      </w:pPr>
      <w:r w:rsidRPr="008F14B6">
        <w:t>Лица, обязанные по:</w:t>
      </w:r>
    </w:p>
    <w:p w:rsidR="00940A38" w:rsidRPr="008F14B6" w:rsidRDefault="00940A38" w:rsidP="00940A38">
      <w:pPr>
        <w:ind w:firstLine="615"/>
        <w:jc w:val="both"/>
      </w:pPr>
      <w:r w:rsidRPr="008F14B6">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940A38" w:rsidRPr="008F14B6" w:rsidRDefault="00940A38" w:rsidP="00940A38">
      <w:pPr>
        <w:ind w:firstLine="615"/>
        <w:jc w:val="both"/>
      </w:pPr>
      <w:r w:rsidRPr="008F14B6">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940A38" w:rsidRPr="008F14B6" w:rsidRDefault="00940A38" w:rsidP="00940A38">
      <w:pPr>
        <w:ind w:firstLine="615"/>
        <w:jc w:val="both"/>
      </w:pPr>
      <w:r w:rsidRPr="008F14B6">
        <w:t>Имущество, составляющее Фонд, может быть инвестировано в облигации, эмитентами которых могут быть:</w:t>
      </w:r>
    </w:p>
    <w:p w:rsidR="00940A38" w:rsidRPr="008F14B6" w:rsidRDefault="00940A38" w:rsidP="00940A38">
      <w:pPr>
        <w:ind w:firstLine="615"/>
        <w:jc w:val="both"/>
      </w:pPr>
      <w:r w:rsidRPr="008F14B6">
        <w:t>- российские органы государственной власти;</w:t>
      </w:r>
    </w:p>
    <w:p w:rsidR="00940A38" w:rsidRPr="008F14B6" w:rsidRDefault="00940A38" w:rsidP="00940A38">
      <w:pPr>
        <w:ind w:firstLine="615"/>
        <w:jc w:val="both"/>
      </w:pPr>
      <w:r w:rsidRPr="008F14B6">
        <w:lastRenderedPageBreak/>
        <w:t>- иностранные органы государственной власти;</w:t>
      </w:r>
    </w:p>
    <w:p w:rsidR="00940A38" w:rsidRPr="008F14B6" w:rsidRDefault="00940A38" w:rsidP="00940A38">
      <w:pPr>
        <w:ind w:firstLine="615"/>
        <w:jc w:val="both"/>
      </w:pPr>
      <w:r w:rsidRPr="008F14B6">
        <w:t>- органы местного самоуправления;</w:t>
      </w:r>
    </w:p>
    <w:p w:rsidR="00940A38" w:rsidRPr="008F14B6" w:rsidRDefault="00940A38" w:rsidP="00940A38">
      <w:pPr>
        <w:ind w:firstLine="615"/>
        <w:jc w:val="both"/>
      </w:pPr>
      <w:r w:rsidRPr="008F14B6">
        <w:t>- международные финансовые организации;</w:t>
      </w:r>
    </w:p>
    <w:p w:rsidR="00940A38" w:rsidRPr="008F14B6" w:rsidRDefault="00940A38" w:rsidP="00940A38">
      <w:pPr>
        <w:ind w:firstLine="615"/>
        <w:jc w:val="both"/>
      </w:pPr>
      <w:r w:rsidRPr="008F14B6">
        <w:t>- российские юридические лица;</w:t>
      </w:r>
    </w:p>
    <w:p w:rsidR="00940A38" w:rsidRPr="008F14B6" w:rsidRDefault="00940A38" w:rsidP="00940A38">
      <w:pPr>
        <w:ind w:firstLine="615"/>
        <w:jc w:val="both"/>
      </w:pPr>
      <w:r w:rsidRPr="008F14B6">
        <w:t>- иностранные юридические лица.</w:t>
      </w:r>
    </w:p>
    <w:p w:rsidR="00940A38" w:rsidRPr="008F14B6" w:rsidRDefault="00940A38" w:rsidP="00940A38">
      <w:pPr>
        <w:ind w:firstLine="615"/>
        <w:jc w:val="both"/>
      </w:pPr>
      <w:r w:rsidRPr="008F14B6">
        <w:t>Объектами недвижимого имущества, в которые предполагается инвестировать имущество, составляющее Фонд, могут являться:</w:t>
      </w:r>
    </w:p>
    <w:p w:rsidR="00940A38" w:rsidRPr="008F14B6" w:rsidRDefault="00940A38" w:rsidP="00940A38">
      <w:pPr>
        <w:ind w:firstLine="615"/>
        <w:jc w:val="both"/>
      </w:pPr>
      <w:r w:rsidRPr="008F14B6">
        <w:t>-</w:t>
      </w:r>
      <w:r w:rsidRPr="008F14B6">
        <w:tab/>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p>
    <w:p w:rsidR="00940A38" w:rsidRPr="008F14B6" w:rsidRDefault="00940A38" w:rsidP="00940A38">
      <w:pPr>
        <w:ind w:firstLine="615"/>
        <w:jc w:val="both"/>
      </w:pPr>
      <w:r w:rsidRPr="008F14B6">
        <w:t>- дороги, сети инженерно-технического обеспечения,</w:t>
      </w:r>
    </w:p>
    <w:p w:rsidR="00940A38" w:rsidRPr="008F14B6" w:rsidRDefault="00940A38" w:rsidP="00940A38">
      <w:pPr>
        <w:ind w:firstLine="615"/>
        <w:jc w:val="both"/>
      </w:pPr>
      <w:r w:rsidRPr="008F14B6">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940A38" w:rsidRPr="008F14B6" w:rsidRDefault="00940A38" w:rsidP="00940A38">
      <w:pPr>
        <w:ind w:firstLine="615"/>
        <w:jc w:val="both"/>
      </w:pPr>
      <w:r w:rsidRPr="008F14B6">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940A38" w:rsidRPr="008F14B6" w:rsidRDefault="00940A38" w:rsidP="00940A38">
      <w:pPr>
        <w:ind w:firstLine="615"/>
        <w:jc w:val="both"/>
      </w:pPr>
      <w:r w:rsidRPr="008F14B6">
        <w:t xml:space="preserve">Объекты недвижимого имущества, в которые может быть инвестировано имущество, составляющее Фонд, могут располагаться на территории Российской Федерации. </w:t>
      </w:r>
    </w:p>
    <w:p w:rsidR="00940A38" w:rsidRPr="008F14B6" w:rsidRDefault="00940A38" w:rsidP="00940A38">
      <w:pPr>
        <w:ind w:firstLine="615"/>
        <w:jc w:val="both"/>
      </w:pPr>
      <w:r w:rsidRPr="008F14B6">
        <w:t>Ценные бумаги, составляющие Фонд, могут быть как включены, так и не включены в котировальные списки фондовых бирж.</w:t>
      </w:r>
    </w:p>
    <w:p w:rsidR="00940A38" w:rsidRPr="008F14B6" w:rsidRDefault="00940A38" w:rsidP="00940A38">
      <w:pPr>
        <w:ind w:firstLine="615"/>
        <w:jc w:val="both"/>
      </w:pPr>
      <w:r w:rsidRPr="008F14B6">
        <w:t>26. Структура активов Фонда.</w:t>
      </w:r>
    </w:p>
    <w:p w:rsidR="00940A38" w:rsidRPr="008F14B6" w:rsidRDefault="00940A38" w:rsidP="00940A38">
      <w:pPr>
        <w:ind w:firstLine="615"/>
        <w:jc w:val="both"/>
      </w:pPr>
      <w:r w:rsidRPr="008F14B6">
        <w:t>26.1. Структура активов Фонда должна соответствовать одновременно следующим требованиям:</w:t>
      </w:r>
    </w:p>
    <w:p w:rsidR="00940A38" w:rsidRPr="008F14B6" w:rsidRDefault="00940A38" w:rsidP="00940A38">
      <w:pPr>
        <w:ind w:firstLine="615"/>
        <w:jc w:val="both"/>
      </w:pPr>
      <w:r w:rsidRPr="008F14B6">
        <w:t>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25.1 настоящих Правил, должна составлять не менее 50 (Пятидесяти) процентов стоимости чистых активов, за исключением случаев, предусмотренных настоящими Правилами;</w:t>
      </w:r>
    </w:p>
    <w:p w:rsidR="00940A38" w:rsidRPr="008F14B6" w:rsidRDefault="00940A38" w:rsidP="00940A38">
      <w:pPr>
        <w:ind w:firstLine="615"/>
        <w:jc w:val="both"/>
      </w:pPr>
      <w:r w:rsidRPr="008F14B6">
        <w:t>2) оценочная стоимость долговых инструментов может составлять не более 40 (Сорока) процентов стоимости активов;</w:t>
      </w:r>
    </w:p>
    <w:p w:rsidR="00940A38" w:rsidRPr="008F14B6" w:rsidRDefault="00940A38" w:rsidP="00940A38">
      <w:pPr>
        <w:ind w:firstLine="615"/>
        <w:jc w:val="both"/>
      </w:pPr>
      <w:r w:rsidRPr="008F14B6">
        <w:t>3) 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940A38" w:rsidRPr="008F14B6" w:rsidRDefault="00940A38" w:rsidP="00940A38">
      <w:pPr>
        <w:ind w:firstLine="615"/>
        <w:jc w:val="both"/>
      </w:pPr>
      <w:r w:rsidRPr="008F14B6">
        <w:t>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(Тридцати) процентов стоимости активов;</w:t>
      </w:r>
    </w:p>
    <w:p w:rsidR="00940A38" w:rsidRPr="008F14B6" w:rsidRDefault="00940A38" w:rsidP="00940A38">
      <w:pPr>
        <w:ind w:firstLine="615"/>
        <w:jc w:val="both"/>
      </w:pPr>
      <w:r w:rsidRPr="008F14B6">
        <w:t>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(Тридцати) процентов количества выданных (выпущенных) инвестиционных паев (акций) этого фонда;</w:t>
      </w:r>
    </w:p>
    <w:p w:rsidR="00940A38" w:rsidRPr="008F14B6" w:rsidRDefault="00940A38" w:rsidP="00940A38">
      <w:pPr>
        <w:ind w:firstLine="615"/>
        <w:jc w:val="both"/>
      </w:pPr>
      <w:r w:rsidRPr="008F14B6">
        <w:t>6) оценочная стоимость ценных бумаг одного эмитента (инвестиционного фонда) может составлять не более 15 (Пятнадцати) процентов стоимости активов.</w:t>
      </w:r>
    </w:p>
    <w:p w:rsidR="00940A38" w:rsidRPr="008F14B6" w:rsidRDefault="00940A38" w:rsidP="00940A38">
      <w:pPr>
        <w:ind w:firstLine="615"/>
        <w:jc w:val="both"/>
      </w:pPr>
      <w:r w:rsidRPr="008F14B6">
        <w:t>26.2. Требования пункта 26.1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940A38" w:rsidRPr="008F14B6" w:rsidRDefault="00940A38" w:rsidP="00940A38">
      <w:pPr>
        <w:ind w:firstLine="615"/>
        <w:jc w:val="both"/>
      </w:pPr>
      <w:r w:rsidRPr="008F14B6">
        <w:t>Требование подпункта 1 пункта 26.1 настоящих Правил применяется по истечении 1 (Одного) года с даты завершения (окончания) формирования Фонда.</w:t>
      </w:r>
    </w:p>
    <w:p w:rsidR="00940A38" w:rsidRPr="008F14B6" w:rsidRDefault="00940A38" w:rsidP="00940A38">
      <w:pPr>
        <w:ind w:firstLine="615"/>
        <w:jc w:val="both"/>
      </w:pPr>
      <w:r w:rsidRPr="008F14B6">
        <w:t>Требование подпункта 1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(Одного) года.</w:t>
      </w:r>
    </w:p>
    <w:p w:rsidR="00940A38" w:rsidRPr="008F14B6" w:rsidRDefault="00940A38" w:rsidP="00940A38">
      <w:pPr>
        <w:ind w:firstLine="615"/>
        <w:jc w:val="both"/>
      </w:pPr>
      <w:r w:rsidRPr="008F14B6">
        <w:t xml:space="preserve">Требование подпункта 6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w:t>
      </w:r>
      <w:r w:rsidRPr="008F14B6">
        <w:lastRenderedPageBreak/>
        <w:t>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940A38" w:rsidRPr="008F14B6" w:rsidRDefault="00940A38" w:rsidP="00940A38">
      <w:pPr>
        <w:ind w:firstLine="615"/>
        <w:jc w:val="both"/>
      </w:pPr>
      <w:r w:rsidRPr="008F14B6">
        <w:t>27. Описание рисков, связанных с инвестированием.</w:t>
      </w:r>
    </w:p>
    <w:p w:rsidR="00940A38" w:rsidRPr="008F14B6" w:rsidRDefault="00940A38" w:rsidP="00940A38">
      <w:pPr>
        <w:ind w:firstLine="615"/>
        <w:jc w:val="both"/>
      </w:pPr>
      <w:r w:rsidRPr="008F14B6">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940A38" w:rsidRPr="008F14B6" w:rsidRDefault="00940A38" w:rsidP="00940A38">
      <w:pPr>
        <w:ind w:firstLine="615"/>
        <w:jc w:val="both"/>
      </w:pPr>
      <w:r w:rsidRPr="008F14B6">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40A38" w:rsidRPr="008F14B6" w:rsidRDefault="00940A38" w:rsidP="00940A38">
      <w:pPr>
        <w:ind w:firstLine="615"/>
        <w:jc w:val="both"/>
      </w:pPr>
      <w:r w:rsidRPr="008F14B6">
        <w:t>Настоящее описание рисков не раскрывает информации обо всех рисках вследствие разнообразия ситуаций, возникающих при инвестировании.</w:t>
      </w:r>
    </w:p>
    <w:p w:rsidR="00940A38" w:rsidRPr="008F14B6" w:rsidRDefault="00940A38" w:rsidP="00940A38">
      <w:pPr>
        <w:ind w:firstLine="615"/>
        <w:jc w:val="both"/>
      </w:pPr>
      <w:r w:rsidRPr="008F14B6">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40A38" w:rsidRPr="008F14B6" w:rsidRDefault="00940A38" w:rsidP="00940A38">
      <w:pPr>
        <w:ind w:firstLine="615"/>
        <w:jc w:val="both"/>
      </w:pPr>
      <w:r w:rsidRPr="008F14B6">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40A38" w:rsidRPr="008F14B6" w:rsidRDefault="00940A38" w:rsidP="00940A38">
      <w:pPr>
        <w:ind w:firstLine="615"/>
        <w:jc w:val="both"/>
      </w:pPr>
      <w:r w:rsidRPr="008F14B6">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940A38" w:rsidRPr="008F14B6" w:rsidRDefault="00940A38" w:rsidP="00940A38">
      <w:pPr>
        <w:ind w:firstLine="615"/>
        <w:jc w:val="both"/>
      </w:pPr>
      <w:r w:rsidRPr="008F14B6">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940A38" w:rsidRPr="008F14B6" w:rsidRDefault="00940A38" w:rsidP="00940A38">
      <w:pPr>
        <w:ind w:firstLine="615"/>
        <w:jc w:val="both"/>
      </w:pPr>
      <w:r w:rsidRPr="008F14B6">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940A38" w:rsidRPr="008F14B6" w:rsidRDefault="00940A38" w:rsidP="00940A38">
      <w:pPr>
        <w:ind w:firstLine="615"/>
        <w:jc w:val="both"/>
      </w:pPr>
      <w:r w:rsidRPr="008F14B6">
        <w:t>- рыночный риск, связанный с колебаниями курсов валют, процентных ставок, цен финансовых инструментов;</w:t>
      </w:r>
    </w:p>
    <w:p w:rsidR="00940A38" w:rsidRPr="008F14B6" w:rsidRDefault="00940A38" w:rsidP="00940A38">
      <w:pPr>
        <w:ind w:firstLine="615"/>
        <w:jc w:val="both"/>
      </w:pPr>
      <w:r w:rsidRPr="008F14B6">
        <w:t>- ценовой риск, проявляющийся в изменении цен на недвижимость и (или) права на недвижимость, изменении цен на акции и цен на государственные ценные бумаги, которое может привести к падению стоимости активов Фонда;</w:t>
      </w:r>
    </w:p>
    <w:p w:rsidR="00940A38" w:rsidRPr="008F14B6" w:rsidRDefault="00940A38" w:rsidP="00940A38">
      <w:pPr>
        <w:ind w:firstLine="615"/>
        <w:jc w:val="both"/>
      </w:pPr>
      <w:r w:rsidRPr="008F14B6">
        <w:t>- риск неправомочных действий в отношении ценных бумаг, недвижимого имущества и прав на него со стороны третьих лиц;</w:t>
      </w:r>
    </w:p>
    <w:p w:rsidR="00940A38" w:rsidRPr="008F14B6" w:rsidRDefault="00940A38" w:rsidP="00940A38">
      <w:pPr>
        <w:ind w:firstLine="615"/>
        <w:jc w:val="both"/>
      </w:pPr>
      <w:r w:rsidRPr="008F14B6">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940A38" w:rsidRPr="008F14B6" w:rsidRDefault="00940A38" w:rsidP="00940A38">
      <w:pPr>
        <w:ind w:firstLine="615"/>
        <w:jc w:val="both"/>
      </w:pPr>
      <w:r w:rsidRPr="008F14B6">
        <w:t>- риск рыночной ликвидности, связанный с потенциальной невозможностью реализовать активы по благоприятным ценам;</w:t>
      </w:r>
    </w:p>
    <w:p w:rsidR="00940A38" w:rsidRPr="008F14B6" w:rsidRDefault="00940A38" w:rsidP="00940A38">
      <w:pPr>
        <w:ind w:firstLine="615"/>
        <w:jc w:val="both"/>
      </w:pPr>
      <w:r w:rsidRPr="008F14B6">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40A38" w:rsidRPr="008F14B6" w:rsidRDefault="00940A38" w:rsidP="00940A38">
      <w:pPr>
        <w:ind w:firstLine="615"/>
        <w:jc w:val="both"/>
      </w:pPr>
      <w:r w:rsidRPr="008F14B6">
        <w:t>- риск, связанный с изменениями действующего законодательства;</w:t>
      </w:r>
    </w:p>
    <w:p w:rsidR="00940A38" w:rsidRPr="008F14B6" w:rsidRDefault="00940A38" w:rsidP="00940A38">
      <w:pPr>
        <w:ind w:firstLine="615"/>
        <w:jc w:val="both"/>
      </w:pPr>
      <w:r w:rsidRPr="008F14B6">
        <w:t>- риск возникновения форс-мажорных обстоятельств, таких как природные катаклизмы и военные действия.</w:t>
      </w:r>
    </w:p>
    <w:p w:rsidR="00940A38" w:rsidRPr="008F14B6" w:rsidRDefault="00940A38" w:rsidP="00940A38">
      <w:pPr>
        <w:ind w:firstLine="615"/>
        <w:jc w:val="both"/>
      </w:pPr>
      <w:r w:rsidRPr="008F14B6">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w:t>
      </w:r>
      <w:r w:rsidRPr="008F14B6">
        <w:lastRenderedPageBreak/>
        <w:t>конкретных обстоятельств, степень учета которых, собственно, и определяет результативность операций инвестора.</w:t>
      </w:r>
    </w:p>
    <w:p w:rsidR="00940A38" w:rsidRPr="008F14B6" w:rsidRDefault="00940A38" w:rsidP="00940A38">
      <w:pPr>
        <w:ind w:firstLine="615"/>
        <w:jc w:val="both"/>
      </w:pPr>
      <w:r w:rsidRPr="008F14B6">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940A38" w:rsidRPr="008F14B6" w:rsidRDefault="00940A38" w:rsidP="00940A38">
      <w:pPr>
        <w:pStyle w:val="ConsNonformat"/>
        <w:ind w:firstLine="615"/>
        <w:jc w:val="both"/>
        <w:rPr>
          <w:rFonts w:ascii="Times New Roman" w:hAnsi="Times New Roman" w:cs="Times New Roman"/>
          <w:i w:val="0"/>
          <w:iCs w:val="0"/>
          <w:sz w:val="24"/>
          <w:szCs w:val="24"/>
        </w:rPr>
      </w:pPr>
    </w:p>
    <w:p w:rsidR="00C9395D" w:rsidRPr="009E3A77" w:rsidRDefault="00C9395D" w:rsidP="00C9395D">
      <w:pPr>
        <w:spacing w:line="240" w:lineRule="atLeast"/>
        <w:ind w:right="284" w:firstLine="567"/>
        <w:jc w:val="both"/>
      </w:pPr>
    </w:p>
    <w:p w:rsidR="00DF3EFA" w:rsidRPr="009E3A77" w:rsidRDefault="00DF3EFA" w:rsidP="00DF3EFA">
      <w:pPr>
        <w:pStyle w:val="ConsNonformat"/>
        <w:ind w:firstLine="615"/>
        <w:jc w:val="both"/>
        <w:rPr>
          <w:rFonts w:ascii="Times New Roman" w:hAnsi="Times New Roman" w:cs="Times New Roman"/>
          <w:i w:val="0"/>
          <w:iCs w:val="0"/>
          <w:sz w:val="24"/>
          <w:szCs w:val="24"/>
        </w:rPr>
      </w:pPr>
    </w:p>
    <w:p w:rsidR="00940A38" w:rsidRDefault="00940A38" w:rsidP="00940A38">
      <w:pPr>
        <w:autoSpaceDE w:val="0"/>
        <w:spacing w:before="20" w:line="228" w:lineRule="auto"/>
        <w:ind w:firstLine="615"/>
        <w:jc w:val="center"/>
        <w:rPr>
          <w:b/>
          <w:bCs/>
        </w:rPr>
      </w:pPr>
      <w:bookmarkStart w:id="0" w:name="p39"/>
      <w:bookmarkStart w:id="1" w:name="p_24"/>
      <w:r w:rsidRPr="009E3A77">
        <w:rPr>
          <w:b/>
          <w:bCs/>
        </w:rPr>
        <w:t>III. ПРАВА И ОБЯЗАННОСТИ УПРАВЛЯЮЩЕЙ КОМПАНИИ</w:t>
      </w:r>
    </w:p>
    <w:p w:rsidR="00940A38" w:rsidRPr="009E3A77" w:rsidRDefault="00940A38" w:rsidP="00940A38">
      <w:pPr>
        <w:autoSpaceDE w:val="0"/>
        <w:spacing w:before="20" w:line="228" w:lineRule="auto"/>
        <w:ind w:firstLine="615"/>
        <w:jc w:val="center"/>
        <w:rPr>
          <w:b/>
          <w:bCs/>
        </w:rPr>
      </w:pPr>
    </w:p>
    <w:p w:rsidR="00940A38" w:rsidRPr="009E3A77" w:rsidRDefault="00940A38" w:rsidP="00940A38">
      <w:pPr>
        <w:autoSpaceDE w:val="0"/>
        <w:spacing w:before="20" w:line="228" w:lineRule="auto"/>
        <w:ind w:firstLine="615"/>
        <w:jc w:val="both"/>
      </w:pPr>
      <w:r w:rsidRPr="009E3A77">
        <w:t>2</w:t>
      </w:r>
      <w:r>
        <w:t>8</w:t>
      </w:r>
      <w:r w:rsidRPr="009E3A77">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940A38" w:rsidRPr="009E3A77" w:rsidRDefault="00940A38" w:rsidP="00940A38">
      <w:pPr>
        <w:ind w:firstLine="615"/>
        <w:jc w:val="both"/>
      </w:pPr>
      <w:r w:rsidRPr="009E3A77">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940A38" w:rsidRPr="009E3A77" w:rsidRDefault="00940A38" w:rsidP="00940A38">
      <w:pPr>
        <w:ind w:firstLine="615"/>
        <w:jc w:val="both"/>
      </w:pPr>
      <w:r w:rsidRPr="009E3A77">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940A38" w:rsidRPr="009E3A77" w:rsidRDefault="00940A38" w:rsidP="00940A38">
      <w:pPr>
        <w:autoSpaceDE w:val="0"/>
        <w:spacing w:before="20" w:line="228" w:lineRule="auto"/>
        <w:ind w:firstLine="615"/>
        <w:jc w:val="both"/>
      </w:pPr>
      <w:r w:rsidRPr="009E3A77">
        <w:t>2</w:t>
      </w:r>
      <w:r>
        <w:t>9</w:t>
      </w:r>
      <w:r w:rsidRPr="009E3A77">
        <w:t>. Управляющая компания:</w:t>
      </w:r>
    </w:p>
    <w:p w:rsidR="00940A38" w:rsidRPr="009E3A77" w:rsidRDefault="00940A38" w:rsidP="00940A38">
      <w:pPr>
        <w:ind w:firstLine="615"/>
        <w:jc w:val="both"/>
      </w:pPr>
      <w:r w:rsidRPr="009E3A77">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40A38" w:rsidRPr="009E3A77" w:rsidRDefault="00940A38" w:rsidP="00940A38">
      <w:pPr>
        <w:ind w:firstLine="615"/>
        <w:jc w:val="both"/>
      </w:pPr>
      <w:r w:rsidRPr="009E3A77">
        <w:t>2) предъявляет иски и выступает ответчиком по искам в суде в связи с осуществлением деятельности по доверительному управлению Фондом;</w:t>
      </w:r>
    </w:p>
    <w:p w:rsidR="00940A38" w:rsidRPr="009E3A77" w:rsidRDefault="00940A38" w:rsidP="00940A38">
      <w:pPr>
        <w:autoSpaceDE w:val="0"/>
        <w:ind w:firstLine="615"/>
        <w:jc w:val="both"/>
      </w:pPr>
      <w:r w:rsidRPr="009E3A77">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Банка России</w:t>
      </w:r>
      <w:r>
        <w:t xml:space="preserve">, </w:t>
      </w:r>
      <w:r w:rsidRPr="00914276">
        <w:t>установленном в соответствии с абзацем первым пункта 5 статьи 11 Федерального закона "Об инвестиционных фондах"</w:t>
      </w:r>
      <w:r w:rsidRPr="009E3A77">
        <w:t xml:space="preserve">, </w:t>
      </w:r>
      <w:r w:rsidRPr="00914276">
        <w:t>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r w:rsidRPr="009E3A77">
        <w:t>;</w:t>
      </w:r>
    </w:p>
    <w:p w:rsidR="00940A38" w:rsidRPr="009E3A77" w:rsidRDefault="00940A38" w:rsidP="00940A38">
      <w:pPr>
        <w:ind w:firstLine="615"/>
        <w:jc w:val="both"/>
      </w:pPr>
      <w:r w:rsidRPr="009E3A77">
        <w:t xml:space="preserve">4) </w:t>
      </w:r>
      <w:r w:rsidRPr="0001394E">
        <w:t>Право управляющей компании провести дробление инвестиционных паев в соответствии с пунктом 5 статьи 17 Федерального закона "Об инвестиционных фондах"</w:t>
      </w:r>
      <w:r w:rsidRPr="009E3A77">
        <w:t>;</w:t>
      </w:r>
    </w:p>
    <w:p w:rsidR="00940A38" w:rsidRDefault="00940A38" w:rsidP="00940A38">
      <w:pPr>
        <w:ind w:firstLine="615"/>
        <w:jc w:val="both"/>
      </w:pPr>
      <w:r w:rsidRPr="009E3A77">
        <w:t>5) вправе выдать дополнительные инвестиционные паи в порядке и сроки, предусмотренные настоящими Правилами;</w:t>
      </w:r>
    </w:p>
    <w:p w:rsidR="00940A38" w:rsidRPr="009E3A77" w:rsidRDefault="00940A38" w:rsidP="00940A38">
      <w:pPr>
        <w:ind w:firstLine="615"/>
        <w:jc w:val="both"/>
      </w:pPr>
      <w:r>
        <w:t xml:space="preserve">6) вправе </w:t>
      </w:r>
      <w:r w:rsidRPr="00757710">
        <w:t>выдать инвестиционные паи после завершения (окончания) формирования фонда при досрочном погашении инвестиционных паев, за исключением случая досрочного частичного погашения инвестиционных паев без заявления владельцем инвестиционных паев требования об их погашении</w:t>
      </w:r>
      <w:r>
        <w:t>.</w:t>
      </w:r>
    </w:p>
    <w:p w:rsidR="00940A38" w:rsidRPr="009E3A77" w:rsidRDefault="00940A38" w:rsidP="00940A38">
      <w:pPr>
        <w:ind w:firstLine="615"/>
        <w:jc w:val="both"/>
      </w:pPr>
      <w:r w:rsidRPr="009E3A77">
        <w:t>6) вправе принять решение о досрочном прекращении Фонда без решения общего собрания владельцев инвестиционных паев;</w:t>
      </w:r>
    </w:p>
    <w:p w:rsidR="00940A38" w:rsidRPr="009E3A77" w:rsidRDefault="00940A38" w:rsidP="00940A38">
      <w:pPr>
        <w:ind w:firstLine="615"/>
        <w:jc w:val="both"/>
      </w:pPr>
      <w:r w:rsidRPr="009E3A77">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940A38" w:rsidRPr="009E3A77" w:rsidRDefault="00940A38" w:rsidP="00940A38">
      <w:pPr>
        <w:ind w:firstLine="615"/>
        <w:jc w:val="both"/>
      </w:pPr>
      <w:r w:rsidRPr="009E3A77">
        <w:t>8) в условиях наличия конфликта интересов Управляющая компания (сотрудники Управляющей компании) при совершении либо несовершении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rsidR="00940A38" w:rsidRPr="009E3A77" w:rsidRDefault="00940A38" w:rsidP="00940A38">
      <w:pPr>
        <w:autoSpaceDE w:val="0"/>
        <w:spacing w:before="20" w:line="228" w:lineRule="auto"/>
        <w:ind w:firstLine="615"/>
        <w:jc w:val="both"/>
      </w:pPr>
      <w:r>
        <w:t>30</w:t>
      </w:r>
      <w:r w:rsidRPr="009E3A77">
        <w:t>. Управляющая компания обязана:</w:t>
      </w:r>
    </w:p>
    <w:p w:rsidR="00940A38" w:rsidRPr="009E3A77" w:rsidRDefault="00940A38" w:rsidP="00940A38">
      <w:pPr>
        <w:tabs>
          <w:tab w:val="left" w:pos="900"/>
        </w:tabs>
        <w:autoSpaceDE w:val="0"/>
        <w:spacing w:before="20" w:line="228" w:lineRule="auto"/>
        <w:ind w:firstLine="615"/>
        <w:jc w:val="both"/>
      </w:pPr>
      <w:r w:rsidRPr="009E3A77">
        <w:t>1)</w:t>
      </w:r>
      <w:r w:rsidRPr="009E3A77">
        <w:tab/>
        <w:t xml:space="preserve">осуществлять доверительное управление Фондом в соответствии с Федеральным </w:t>
      </w:r>
      <w:r w:rsidRPr="009E3A77">
        <w:lastRenderedPageBreak/>
        <w:t>законом «Об инвестиционных фондах», другими федеральными законами, нормативными правовыми актами Банка России и настоящими Правилами;</w:t>
      </w:r>
    </w:p>
    <w:p w:rsidR="00940A38" w:rsidRPr="009E3A77" w:rsidRDefault="00940A38" w:rsidP="00940A38">
      <w:pPr>
        <w:tabs>
          <w:tab w:val="left" w:pos="900"/>
        </w:tabs>
        <w:autoSpaceDE w:val="0"/>
        <w:spacing w:before="20" w:line="228" w:lineRule="auto"/>
        <w:ind w:firstLine="615"/>
        <w:jc w:val="both"/>
      </w:pPr>
      <w:r w:rsidRPr="009E3A77">
        <w:t>1.1) 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940A38" w:rsidRPr="009E3A77" w:rsidRDefault="00940A38" w:rsidP="00940A38">
      <w:pPr>
        <w:ind w:firstLine="615"/>
        <w:jc w:val="both"/>
      </w:pPr>
      <w:r w:rsidRPr="009E3A77">
        <w:t>2)  при осуществлении доверительного управления Фондом действовать разумно и добросовестно, в интересах владельцев инвестиционных паев;</w:t>
      </w:r>
    </w:p>
    <w:p w:rsidR="00940A38" w:rsidRPr="009E3A77" w:rsidRDefault="00940A38" w:rsidP="00940A38">
      <w:pPr>
        <w:ind w:firstLine="615"/>
        <w:jc w:val="both"/>
      </w:pPr>
      <w:r w:rsidRPr="009E3A77">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940A38" w:rsidRPr="009E3A77" w:rsidRDefault="00940A38" w:rsidP="00940A38">
      <w:pPr>
        <w:ind w:firstLine="615"/>
        <w:jc w:val="both"/>
      </w:pPr>
      <w:r w:rsidRPr="009E3A77">
        <w:t xml:space="preserve">4)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составляющего Фонд, а также подлинные экземпляры документов, подтверждающих права на недвижимое имущество; </w:t>
      </w:r>
    </w:p>
    <w:p w:rsidR="00940A38" w:rsidRPr="00AF62F2" w:rsidRDefault="00940A38" w:rsidP="00940A38">
      <w:pPr>
        <w:ind w:firstLine="615"/>
        <w:jc w:val="both"/>
        <w:rPr>
          <w:shd w:val="clear" w:color="auto" w:fill="FFFFFF"/>
        </w:rPr>
      </w:pPr>
      <w:r w:rsidRPr="009E3A77">
        <w:t xml:space="preserve">5) </w:t>
      </w:r>
      <w:r w:rsidRPr="009E3A77">
        <w:rPr>
          <w:sz w:val="23"/>
          <w:szCs w:val="23"/>
          <w:shd w:val="clear" w:color="auto" w:fill="FFFFFF"/>
        </w:rPr>
        <w:t xml:space="preserve">страховать недвижимое имущество, за исключением земельных участков, от рисков его </w:t>
      </w:r>
      <w:r w:rsidRPr="00AF62F2">
        <w:rPr>
          <w:shd w:val="clear" w:color="auto" w:fill="FFFFFF"/>
        </w:rPr>
        <w:t>утраты и повреждения:</w:t>
      </w:r>
    </w:p>
    <w:p w:rsidR="00940A38" w:rsidRPr="00AF62F2" w:rsidRDefault="00940A38" w:rsidP="00940A38">
      <w:pPr>
        <w:ind w:firstLine="615"/>
        <w:jc w:val="both"/>
        <w:rPr>
          <w:shd w:val="clear" w:color="auto" w:fill="FFFFFF"/>
        </w:rPr>
      </w:pPr>
      <w:r w:rsidRPr="00AF62F2">
        <w:rPr>
          <w:shd w:val="clear" w:color="auto" w:fill="FFFFFF"/>
        </w:rPr>
        <w:t>- Минимальная страховая сумма не может быть меньше восьмидесяти процентов оценочной стоимости объекта недвижимого имущества на дату заключения договора страхования.</w:t>
      </w:r>
    </w:p>
    <w:p w:rsidR="00940A38" w:rsidRPr="00AF62F2" w:rsidRDefault="00940A38" w:rsidP="00940A38">
      <w:pPr>
        <w:ind w:firstLine="615"/>
        <w:jc w:val="both"/>
        <w:rPr>
          <w:shd w:val="clear" w:color="auto" w:fill="FFFFFF"/>
        </w:rPr>
      </w:pPr>
      <w:r w:rsidRPr="00AF62F2">
        <w:rPr>
          <w:shd w:val="clear" w:color="auto" w:fill="FFFFFF"/>
        </w:rPr>
        <w:t>- Максимальный размер франшизы не может быть больше одного процента страховой суммы.</w:t>
      </w:r>
    </w:p>
    <w:p w:rsidR="00940A38" w:rsidRPr="00AF62F2" w:rsidRDefault="00940A38" w:rsidP="00940A38">
      <w:pPr>
        <w:ind w:firstLine="615"/>
        <w:jc w:val="both"/>
        <w:rPr>
          <w:shd w:val="clear" w:color="auto" w:fill="FFFFFF"/>
        </w:rPr>
      </w:pPr>
      <w:r w:rsidRPr="00AF62F2">
        <w:rPr>
          <w:shd w:val="clear" w:color="auto" w:fill="FFFFFF"/>
        </w:rPr>
        <w:t>- Максимальный срок, в течение которого в соответствии с договором страхования должно начаться действие страхования в отношении недвижимого имущества, составляющего фонд, но не более двадцати рабочих дней с даты включения недвижимого имущества в состав фонда.</w:t>
      </w:r>
    </w:p>
    <w:p w:rsidR="00940A38" w:rsidRPr="00AF62F2" w:rsidRDefault="00940A38" w:rsidP="00940A38">
      <w:pPr>
        <w:ind w:firstLine="615"/>
        <w:jc w:val="both"/>
      </w:pPr>
      <w:r w:rsidRPr="00AF62F2">
        <w:rPr>
          <w:shd w:val="clear" w:color="auto" w:fill="FFFFFF"/>
        </w:rPr>
        <w:t>- Максимального срока, в течение которого в договор страхования должны быть внесены изменения (в течение которого должен быть заключен новый договор страхования) в случае несоответствия страховой суммы, указанной в договоре страхования, требованиям правил вследствие увеличения оценочной стоимости недвижимого имущества, но не более двадцати рабочих дней с даты увеличения оценочной стоимости недвижимого имущества.</w:t>
      </w:r>
    </w:p>
    <w:p w:rsidR="00940A38" w:rsidRPr="009E3A77" w:rsidRDefault="00940A38" w:rsidP="00940A38">
      <w:pPr>
        <w:ind w:firstLine="615"/>
        <w:jc w:val="both"/>
      </w:pPr>
      <w:r w:rsidRPr="00AF62F2">
        <w:t>6) раскрывать информацию о дате составления списка владельцев инвестиционных паев</w:t>
      </w:r>
      <w:r w:rsidRPr="009E3A77">
        <w:t xml:space="preserve"> для осуществления ими своих прав не позднее трех рабочих дней до даты составления указанного списка;</w:t>
      </w:r>
    </w:p>
    <w:p w:rsidR="00940A38" w:rsidRPr="009E3A77" w:rsidRDefault="00940A38" w:rsidP="00940A38">
      <w:pPr>
        <w:ind w:firstLine="615"/>
        <w:jc w:val="both"/>
      </w:pPr>
      <w:r w:rsidRPr="009E3A77">
        <w:t>7) раскрывать информацию о Фонде в соответствии с Федеральным законом «Об</w:t>
      </w:r>
      <w:r>
        <w:t xml:space="preserve"> инвестиционных фондах»</w:t>
      </w:r>
      <w:r w:rsidRPr="009E3A77">
        <w:t>;</w:t>
      </w:r>
    </w:p>
    <w:p w:rsidR="00940A38" w:rsidRPr="009E3A77" w:rsidRDefault="00940A38" w:rsidP="00940A38">
      <w:pPr>
        <w:ind w:firstLine="615"/>
        <w:jc w:val="both"/>
      </w:pPr>
      <w:r w:rsidRPr="009E3A77">
        <w:t>8) соблюдать правила доверительного управления Фондом;</w:t>
      </w:r>
    </w:p>
    <w:p w:rsidR="00940A38" w:rsidRPr="009E3A77" w:rsidRDefault="00940A38" w:rsidP="00940A38">
      <w:pPr>
        <w:ind w:firstLine="615"/>
        <w:jc w:val="both"/>
      </w:pPr>
      <w:r w:rsidRPr="009E3A77">
        <w:t>9) соблюдать иные требования, предусмотренные Федеральным законом «Об инвестиционных</w:t>
      </w:r>
      <w:r w:rsidRPr="009E3A77">
        <w:rPr>
          <w:sz w:val="22"/>
          <w:szCs w:val="22"/>
        </w:rPr>
        <w:t xml:space="preserve"> фондах» и нормативными актами Банка России.</w:t>
      </w:r>
    </w:p>
    <w:p w:rsidR="00940A38" w:rsidRPr="009E3A77" w:rsidRDefault="00940A38" w:rsidP="00940A38">
      <w:pPr>
        <w:autoSpaceDE w:val="0"/>
        <w:ind w:firstLine="615"/>
        <w:jc w:val="both"/>
      </w:pPr>
      <w:r>
        <w:t>31</w:t>
      </w:r>
      <w:r w:rsidRPr="009E3A77">
        <w:t>. Управляющая компания не вправе:</w:t>
      </w:r>
    </w:p>
    <w:p w:rsidR="00940A38" w:rsidRPr="009E3A77" w:rsidRDefault="00940A38" w:rsidP="00940A38">
      <w:pPr>
        <w:ind w:firstLine="615"/>
        <w:jc w:val="both"/>
      </w:pPr>
      <w:r w:rsidRPr="009E3A77">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rsidR="00940A38" w:rsidRPr="009E3A77" w:rsidRDefault="00940A38" w:rsidP="00940A38">
      <w:pPr>
        <w:ind w:firstLine="615"/>
        <w:jc w:val="both"/>
      </w:pPr>
      <w:r w:rsidRPr="009E3A77">
        <w:t>1.1.)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940A38" w:rsidRPr="009E3A77" w:rsidRDefault="00940A38" w:rsidP="00940A38">
      <w:pPr>
        <w:autoSpaceDE w:val="0"/>
        <w:ind w:firstLine="615"/>
        <w:jc w:val="both"/>
      </w:pPr>
      <w:r w:rsidRPr="009E3A77">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940A38" w:rsidRPr="009E3A77" w:rsidRDefault="00940A38" w:rsidP="00940A38">
      <w:pPr>
        <w:autoSpaceDE w:val="0"/>
        <w:ind w:firstLine="615"/>
        <w:jc w:val="both"/>
      </w:pPr>
      <w:r w:rsidRPr="009E3A77">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40A38" w:rsidRPr="009E3A77" w:rsidRDefault="00940A38" w:rsidP="00940A38">
      <w:pPr>
        <w:ind w:firstLine="615"/>
        <w:jc w:val="both"/>
      </w:pPr>
      <w:r w:rsidRPr="009E3A77">
        <w:t xml:space="preserve">4) взимать проценты за пользование денежными средствами Управляющей компании, </w:t>
      </w:r>
      <w:r w:rsidRPr="009E3A77">
        <w:lastRenderedPageBreak/>
        <w:t>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940A38" w:rsidRPr="009E3A77" w:rsidRDefault="00940A38" w:rsidP="00940A38">
      <w:pPr>
        <w:ind w:firstLine="615"/>
        <w:jc w:val="both"/>
      </w:pPr>
      <w:r w:rsidRPr="009E3A77">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rsidR="00940A38" w:rsidRPr="009E3A77" w:rsidRDefault="00940A38" w:rsidP="00940A38">
      <w:pPr>
        <w:tabs>
          <w:tab w:val="left" w:pos="1080"/>
        </w:tabs>
        <w:autoSpaceDE w:val="0"/>
        <w:ind w:firstLine="615"/>
        <w:jc w:val="both"/>
      </w:pPr>
      <w:r w:rsidRPr="009E3A77">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Банка России, инвестиционной декларацией Фонда;</w:t>
      </w:r>
    </w:p>
    <w:p w:rsidR="00940A38" w:rsidRPr="009E3A77" w:rsidRDefault="00940A38" w:rsidP="00940A38">
      <w:pPr>
        <w:ind w:firstLine="615"/>
        <w:jc w:val="both"/>
      </w:pPr>
      <w:r w:rsidRPr="009E3A77">
        <w:t>б) сделки по безвозмездному отчуждению имущества, составляющего Фонд;</w:t>
      </w:r>
    </w:p>
    <w:p w:rsidR="00940A38" w:rsidRPr="009E3A77" w:rsidRDefault="00940A38" w:rsidP="00940A38">
      <w:pPr>
        <w:ind w:firstLine="615"/>
        <w:jc w:val="both"/>
      </w:pPr>
      <w:r w:rsidRPr="009E3A77">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940A38" w:rsidRPr="009E3A77" w:rsidRDefault="00940A38" w:rsidP="00940A38">
      <w:pPr>
        <w:autoSpaceDE w:val="0"/>
        <w:ind w:firstLine="615"/>
        <w:jc w:val="both"/>
      </w:pPr>
      <w:r w:rsidRPr="009E3A77">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40A38" w:rsidRPr="009E3A77" w:rsidRDefault="00940A38" w:rsidP="00940A38">
      <w:pPr>
        <w:ind w:firstLine="615"/>
        <w:jc w:val="both"/>
      </w:pPr>
      <w:r w:rsidRPr="009E3A77">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940A38" w:rsidRPr="009E3A77" w:rsidRDefault="00940A38" w:rsidP="00940A38">
      <w:pPr>
        <w:ind w:firstLine="615"/>
        <w:jc w:val="both"/>
      </w:pPr>
      <w:r w:rsidRPr="009E3A77">
        <w:t>е) сделки репо, подлежащие исполнению за счет имущества Фонда;</w:t>
      </w:r>
    </w:p>
    <w:p w:rsidR="00940A38" w:rsidRPr="009E3A77" w:rsidRDefault="00940A38" w:rsidP="00940A38">
      <w:pPr>
        <w:ind w:firstLine="615"/>
        <w:jc w:val="both"/>
      </w:pPr>
      <w:r w:rsidRPr="009E3A77">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40A38" w:rsidRPr="009E3A77" w:rsidRDefault="00940A38" w:rsidP="00940A38">
      <w:pPr>
        <w:ind w:firstLine="615"/>
        <w:jc w:val="both"/>
      </w:pPr>
      <w:r w:rsidRPr="009E3A77">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40A38" w:rsidRPr="009E3A77" w:rsidRDefault="00940A38" w:rsidP="00940A38">
      <w:pPr>
        <w:ind w:firstLine="615"/>
        <w:jc w:val="both"/>
      </w:pPr>
      <w:r>
        <w:t>и</w:t>
      </w:r>
      <w:r w:rsidRPr="009E3A77">
        <w:t>)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40A38" w:rsidRPr="009E3A77" w:rsidRDefault="00940A38" w:rsidP="00940A38">
      <w:pPr>
        <w:ind w:firstLine="615"/>
        <w:jc w:val="both"/>
      </w:pPr>
      <w:r>
        <w:t>к</w:t>
      </w:r>
      <w:r w:rsidRPr="009E3A77">
        <w:t xml:space="preserve">) сделки по приобретению в состав Фонда имущества у Специализированного депозитария, Оценщиков,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t xml:space="preserve">129 </w:t>
      </w:r>
      <w:r w:rsidRPr="009E3A77">
        <w:t>настоящих Правил, а также иных случаев, предусмотренных настоящими Правилами;</w:t>
      </w:r>
    </w:p>
    <w:p w:rsidR="00940A38" w:rsidRPr="009E3A77" w:rsidRDefault="00940A38" w:rsidP="00940A38">
      <w:pPr>
        <w:ind w:firstLine="615"/>
        <w:jc w:val="both"/>
      </w:pPr>
      <w:r>
        <w:t>л</w:t>
      </w:r>
      <w:r w:rsidRPr="009E3A77">
        <w:t>) сделки по передаче имущества, составляющего Фонд, в пользование владельцам инвестиционных паев;</w:t>
      </w:r>
    </w:p>
    <w:p w:rsidR="00940A38" w:rsidRPr="009E3A77" w:rsidRDefault="00940A38" w:rsidP="00940A38">
      <w:pPr>
        <w:ind w:firstLine="615"/>
        <w:jc w:val="both"/>
      </w:pPr>
      <w:r w:rsidRPr="009E3A77">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rsidR="00940A38" w:rsidRPr="009E3A77" w:rsidRDefault="00940A38" w:rsidP="00940A38">
      <w:pPr>
        <w:autoSpaceDE w:val="0"/>
        <w:ind w:firstLine="615"/>
        <w:jc w:val="both"/>
        <w:rPr>
          <w:color w:val="000000"/>
        </w:rPr>
      </w:pPr>
      <w:r>
        <w:rPr>
          <w:color w:val="000000"/>
        </w:rPr>
        <w:t>32</w:t>
      </w:r>
      <w:r w:rsidRPr="009E3A77">
        <w:rPr>
          <w:color w:val="000000"/>
        </w:rPr>
        <w:t xml:space="preserve">. Ограничения на совершение сделок с ценными бумагами, установленные подпунктами «ж», «з», «к» и «л» подпункта 5 пункта </w:t>
      </w:r>
      <w:r>
        <w:rPr>
          <w:color w:val="000000"/>
        </w:rPr>
        <w:t>31</w:t>
      </w:r>
      <w:r w:rsidRPr="009E3A77">
        <w:rPr>
          <w:color w:val="000000"/>
        </w:rPr>
        <w:t xml:space="preserve">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940A38" w:rsidRPr="009E3A77" w:rsidRDefault="00940A38" w:rsidP="00940A38">
      <w:pPr>
        <w:autoSpaceDE w:val="0"/>
        <w:ind w:firstLine="615"/>
        <w:jc w:val="both"/>
      </w:pPr>
      <w:r>
        <w:rPr>
          <w:color w:val="000000"/>
        </w:rPr>
        <w:t>33</w:t>
      </w:r>
      <w:r w:rsidRPr="009E3A77">
        <w:rPr>
          <w:color w:val="000000"/>
        </w:rPr>
        <w:t xml:space="preserve">. </w:t>
      </w:r>
      <w:r w:rsidRPr="009E3A77">
        <w:t xml:space="preserve">Ограничения на совершение сделок, установленные подпунктом «и» </w:t>
      </w:r>
      <w:r w:rsidRPr="009E3A77">
        <w:rPr>
          <w:color w:val="000000"/>
        </w:rPr>
        <w:t xml:space="preserve">подпункта 5 пункта </w:t>
      </w:r>
      <w:r>
        <w:rPr>
          <w:color w:val="000000"/>
        </w:rPr>
        <w:t>31</w:t>
      </w:r>
      <w:r w:rsidRPr="009E3A77">
        <w:rPr>
          <w:color w:val="000000"/>
        </w:rPr>
        <w:t xml:space="preserve"> настоящих </w:t>
      </w:r>
      <w:r w:rsidRPr="009E3A77">
        <w:t>Правил, не применяются, если указанные сделки:</w:t>
      </w:r>
    </w:p>
    <w:p w:rsidR="00940A38" w:rsidRPr="009E3A77" w:rsidRDefault="00940A38" w:rsidP="00940A38">
      <w:pPr>
        <w:autoSpaceDE w:val="0"/>
        <w:ind w:firstLine="615"/>
        <w:jc w:val="both"/>
        <w:rPr>
          <w:color w:val="000000"/>
        </w:rPr>
      </w:pPr>
      <w:r w:rsidRPr="009E3A77">
        <w:rPr>
          <w:color w:val="000000"/>
        </w:rPr>
        <w:lastRenderedPageBreak/>
        <w:t>1) совершаются с ценными бумагами, включенными в котировальные списки российских фондовых бирж;</w:t>
      </w:r>
    </w:p>
    <w:p w:rsidR="00940A38" w:rsidRPr="009E3A77" w:rsidRDefault="00940A38" w:rsidP="00940A38">
      <w:pPr>
        <w:ind w:firstLine="615"/>
        <w:jc w:val="both"/>
      </w:pPr>
      <w:r w:rsidRPr="009E3A77">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40A38" w:rsidRPr="009E3A77" w:rsidRDefault="00940A38" w:rsidP="00940A38">
      <w:pPr>
        <w:ind w:firstLine="615"/>
        <w:jc w:val="both"/>
      </w:pPr>
      <w:r w:rsidRPr="009E3A77">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940A38" w:rsidRPr="009E3A77" w:rsidRDefault="00940A38" w:rsidP="00940A38">
      <w:pPr>
        <w:pStyle w:val="Default"/>
        <w:rPr>
          <w:rFonts w:ascii="Times New Roman" w:hAnsi="Times New Roman" w:cs="Times New Roman"/>
          <w:sz w:val="22"/>
          <w:szCs w:val="22"/>
          <w:lang w:eastAsia="en-US"/>
        </w:rPr>
      </w:pPr>
      <w:r w:rsidRPr="009E3A77">
        <w:t xml:space="preserve">         </w:t>
      </w:r>
      <w:r>
        <w:rPr>
          <w:rFonts w:ascii="Times New Roman" w:hAnsi="Times New Roman" w:cs="Times New Roman"/>
        </w:rPr>
        <w:t>34</w:t>
      </w:r>
      <w:r w:rsidRPr="009E3A77">
        <w:t xml:space="preserve">. </w:t>
      </w:r>
      <w:r w:rsidRPr="009E3A77">
        <w:rPr>
          <w:rFonts w:ascii="Times New Roman" w:hAnsi="Times New Roman" w:cs="Times New Roman"/>
          <w:sz w:val="22"/>
          <w:szCs w:val="22"/>
          <w:lang w:eastAsia="en-US"/>
        </w:rPr>
        <w:t xml:space="preserve">По сделкам, совершенным в нарушение требований статьи 40 Федерального закона «Об инвестиционных фондах», управляющая компания обязывается перед третьими лицами лично и отвечает только принадлежащим ей имуществом. </w:t>
      </w:r>
    </w:p>
    <w:p w:rsidR="00940A38" w:rsidRPr="009E3A77" w:rsidRDefault="00940A38" w:rsidP="00940A38">
      <w:pPr>
        <w:autoSpaceDE w:val="0"/>
        <w:spacing w:before="20" w:line="228" w:lineRule="auto"/>
        <w:ind w:firstLine="615"/>
        <w:jc w:val="both"/>
        <w:rPr>
          <w:b/>
          <w:bCs/>
        </w:rPr>
      </w:pPr>
    </w:p>
    <w:p w:rsidR="00940A38" w:rsidRPr="009E3A77" w:rsidRDefault="00940A38" w:rsidP="00940A38">
      <w:pPr>
        <w:autoSpaceDE w:val="0"/>
        <w:spacing w:before="20" w:line="228" w:lineRule="auto"/>
        <w:ind w:firstLine="615"/>
        <w:jc w:val="center"/>
        <w:rPr>
          <w:b/>
          <w:bCs/>
        </w:rPr>
      </w:pPr>
      <w:r w:rsidRPr="009E3A77">
        <w:rPr>
          <w:b/>
          <w:bCs/>
        </w:rPr>
        <w:t>IV. ПРАВА ВЛАДЕЛЬЦЕВ ИНВЕСТИЦИОННЫХ ПАЕВ. ИНВЕСТИЦИОННЫЕ ПАИ</w:t>
      </w:r>
    </w:p>
    <w:p w:rsidR="00940A38" w:rsidRPr="009E3A77" w:rsidRDefault="00940A38" w:rsidP="00940A38">
      <w:pPr>
        <w:ind w:firstLine="615"/>
        <w:jc w:val="both"/>
      </w:pPr>
      <w:r w:rsidRPr="009E3A77">
        <w:t>3</w:t>
      </w:r>
      <w:r>
        <w:t>5</w:t>
      </w:r>
      <w:r w:rsidRPr="009E3A77">
        <w:t xml:space="preserve">. Права владельцев инвестиционных паев удостоверяются инвестиционными паями. </w:t>
      </w:r>
    </w:p>
    <w:p w:rsidR="00940A38" w:rsidRPr="009E3A77" w:rsidRDefault="00940A38" w:rsidP="00940A38">
      <w:pPr>
        <w:ind w:firstLine="615"/>
        <w:jc w:val="both"/>
      </w:pPr>
      <w:r w:rsidRPr="009E3A77">
        <w:t>3</w:t>
      </w:r>
      <w:r>
        <w:t>6</w:t>
      </w:r>
      <w:r w:rsidRPr="009E3A77">
        <w:t xml:space="preserve">. Инвестиционный пай является именной ценной бумагой, удостоверяющей: </w:t>
      </w:r>
    </w:p>
    <w:p w:rsidR="00940A38" w:rsidRPr="009E3A77" w:rsidRDefault="00940A38" w:rsidP="00940A38">
      <w:pPr>
        <w:tabs>
          <w:tab w:val="left" w:pos="851"/>
        </w:tabs>
        <w:autoSpaceDE w:val="0"/>
        <w:spacing w:before="20" w:line="228" w:lineRule="auto"/>
        <w:ind w:firstLine="615"/>
        <w:jc w:val="both"/>
      </w:pPr>
      <w:r w:rsidRPr="009E3A77">
        <w:t>1) долю его владельца в праве собственности на имущество, составляющее Фонд;</w:t>
      </w:r>
    </w:p>
    <w:p w:rsidR="00940A38" w:rsidRPr="009E3A77" w:rsidRDefault="00940A38" w:rsidP="00940A38">
      <w:pPr>
        <w:ind w:firstLine="615"/>
        <w:jc w:val="both"/>
      </w:pPr>
      <w:r w:rsidRPr="009E3A77">
        <w:t>2) право требовать от Управляющей компании надлежащего доверительного управления Фондом;</w:t>
      </w:r>
    </w:p>
    <w:p w:rsidR="00940A38" w:rsidRPr="009E3A77" w:rsidRDefault="00940A38" w:rsidP="00940A38">
      <w:pPr>
        <w:tabs>
          <w:tab w:val="left" w:pos="927"/>
        </w:tabs>
        <w:autoSpaceDE w:val="0"/>
        <w:spacing w:before="20" w:line="228" w:lineRule="auto"/>
        <w:ind w:firstLine="615"/>
        <w:jc w:val="both"/>
      </w:pPr>
      <w:r w:rsidRPr="009E3A77">
        <w:t>3) право на участие в общем собрании владельцев инвестиционных паев;</w:t>
      </w:r>
    </w:p>
    <w:p w:rsidR="00940A38" w:rsidRPr="009E3A77" w:rsidRDefault="00940A38" w:rsidP="00940A38">
      <w:pPr>
        <w:tabs>
          <w:tab w:val="left" w:pos="851"/>
        </w:tabs>
        <w:autoSpaceDE w:val="0"/>
        <w:spacing w:before="20" w:line="228" w:lineRule="auto"/>
        <w:ind w:firstLine="615"/>
        <w:jc w:val="both"/>
      </w:pPr>
      <w:r w:rsidRPr="009E3A77">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40A38" w:rsidRPr="009E3A77" w:rsidRDefault="00940A38" w:rsidP="00940A38">
      <w:pPr>
        <w:autoSpaceDE w:val="0"/>
        <w:spacing w:before="20" w:line="228" w:lineRule="auto"/>
        <w:ind w:firstLine="615"/>
        <w:jc w:val="both"/>
      </w:pPr>
      <w:r w:rsidRPr="009E3A77">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940A38" w:rsidRPr="009E3A77" w:rsidRDefault="00940A38" w:rsidP="00940A38">
      <w:pPr>
        <w:ind w:firstLine="708"/>
        <w:jc w:val="both"/>
      </w:pPr>
      <w:r w:rsidRPr="009E3A77">
        <w:t>6) право владельцев инвестиционных паев на получение дохода по инвестиционному паю.</w:t>
      </w:r>
    </w:p>
    <w:p w:rsidR="00940A38" w:rsidRDefault="00940A38" w:rsidP="00940A38">
      <w:pPr>
        <w:ind w:firstLine="615"/>
        <w:jc w:val="both"/>
      </w:pPr>
      <w:r w:rsidRPr="009E3A77">
        <w:t>Доход по инвестиционному паю выплачивается владельцам инвестиционных паев, исходя из количества принадлежащих им инвестиционных паев на дату, по состоянию на которую составляется список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каждого отчетного периода.</w:t>
      </w:r>
    </w:p>
    <w:p w:rsidR="00940A38" w:rsidRPr="00BE102C" w:rsidRDefault="00940A38" w:rsidP="00940A38">
      <w:pPr>
        <w:ind w:firstLine="615"/>
        <w:jc w:val="both"/>
      </w:pPr>
      <w:r>
        <w:rPr>
          <w:shd w:val="clear" w:color="auto" w:fill="FFFFFF"/>
        </w:rPr>
        <w:t>Д</w:t>
      </w:r>
      <w:r w:rsidRPr="00BE102C">
        <w:rPr>
          <w:shd w:val="clear" w:color="auto" w:fill="FFFFFF"/>
        </w:rPr>
        <w:t>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940A38" w:rsidRPr="009E3A77" w:rsidRDefault="00940A38" w:rsidP="00940A38">
      <w:pPr>
        <w:ind w:firstLine="615"/>
        <w:jc w:val="both"/>
      </w:pPr>
      <w:r w:rsidRPr="009E3A77">
        <w:t>Доход по инвестиционным паям выплачивается в срок не позднее пятнадцатого рабочего дня календарного месяца, следующего по окончании отчетного периода. Под отчетным периодом понимается  календарный квартал.</w:t>
      </w:r>
    </w:p>
    <w:p w:rsidR="00940A38" w:rsidRPr="009E3A77" w:rsidRDefault="00940A38" w:rsidP="00940A38">
      <w:pPr>
        <w:ind w:firstLine="615"/>
        <w:jc w:val="both"/>
      </w:pPr>
      <w:r w:rsidRPr="009E3A77">
        <w:t>Выплате владельцам инвестиционных паев подлежит сумма в размере 99 (Девяносто девять) процентов общей суммы распределяемого дохода по инвестиционным паям за отчетный период, но не более суммы остатков на конец последнего рабочего дня отчетного периода по расчетным счетам, открытым для расчетов по операциям, связанным с доверительным управлением Фондом за вычетом 1 500 000 (Один миллион пятьсот тысяч) рублей.</w:t>
      </w:r>
    </w:p>
    <w:p w:rsidR="00940A38" w:rsidRPr="009E3A77" w:rsidRDefault="00940A38" w:rsidP="00940A38">
      <w:pPr>
        <w:ind w:firstLine="615"/>
        <w:jc w:val="both"/>
      </w:pPr>
      <w:r w:rsidRPr="009E3A77">
        <w:t xml:space="preserve"> В случае если  по результатам отчетного периода сумма в размере 99 (Девяносто девять) процентов от общей суммы распределяемого дохода превышает сумму остатков на конец последнего рабочего дня отчетного периода по расчетным счетам, открытым для расчетов по операциям, связанным с доверительным управлением Фондом, за вычетом 1 500 000 (Один миллион пятьсот тысяч) рублей, доход, подлежащий выплате владельцам инвестиционных паев в следующем отчетном периоде, увеличивается на сумму такого превышения. </w:t>
      </w:r>
    </w:p>
    <w:p w:rsidR="00940A38" w:rsidRPr="009E3A77" w:rsidRDefault="00940A38" w:rsidP="00940A38">
      <w:pPr>
        <w:ind w:firstLine="615"/>
        <w:jc w:val="both"/>
      </w:pPr>
      <w:r w:rsidRPr="009E3A77">
        <w:t xml:space="preserve"> Доход по одному инвестиционному паю определяется путем деления суммы, подлежащей </w:t>
      </w:r>
      <w:r w:rsidRPr="009E3A77">
        <w:lastRenderedPageBreak/>
        <w:t>выплате владельцам инвестиционных паев за отчетный период,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940A38" w:rsidRPr="009E3A77" w:rsidRDefault="00940A38" w:rsidP="00940A38">
      <w:pPr>
        <w:ind w:firstLine="615"/>
        <w:jc w:val="both"/>
      </w:pPr>
      <w:r w:rsidRPr="009E3A77">
        <w:t>Общая сумма распределяемого дохода по инвестиционным паям за отчетный период равна сумме денежных средств (без учета налога на добавленную стоимость), поступивших в Фонд в течение отчетного периода в качестве:</w:t>
      </w:r>
    </w:p>
    <w:p w:rsidR="00940A38" w:rsidRPr="009E3A77" w:rsidRDefault="00940A38" w:rsidP="00940A38">
      <w:pPr>
        <w:ind w:firstLine="615"/>
        <w:jc w:val="both"/>
      </w:pPr>
      <w:r w:rsidRPr="009E3A77">
        <w:t>• процентов по банковским вкладам,</w:t>
      </w:r>
    </w:p>
    <w:p w:rsidR="00940A38" w:rsidRPr="009E3A77" w:rsidRDefault="00940A38" w:rsidP="00940A38">
      <w:pPr>
        <w:ind w:firstLine="615"/>
        <w:jc w:val="both"/>
      </w:pPr>
      <w:r w:rsidRPr="009E3A77">
        <w:t>• дохода  по ценным бумагам,</w:t>
      </w:r>
    </w:p>
    <w:p w:rsidR="00940A38" w:rsidRPr="009E3A77" w:rsidRDefault="00940A38" w:rsidP="00940A38">
      <w:pPr>
        <w:ind w:firstLine="615"/>
        <w:jc w:val="both"/>
      </w:pPr>
      <w:r w:rsidRPr="009E3A77">
        <w:t>• дохода от сдачи недвижимого имущества в аренду,</w:t>
      </w:r>
    </w:p>
    <w:p w:rsidR="00940A38" w:rsidRPr="009E3A77" w:rsidRDefault="00940A38" w:rsidP="00940A38">
      <w:pPr>
        <w:ind w:firstLine="615"/>
        <w:jc w:val="both"/>
      </w:pPr>
      <w:r w:rsidRPr="009E3A77">
        <w:t>• налогов, возвращенных из бюджета;</w:t>
      </w:r>
    </w:p>
    <w:p w:rsidR="00940A38" w:rsidRPr="009E3A77" w:rsidRDefault="00940A38" w:rsidP="00940A38">
      <w:pPr>
        <w:ind w:firstLine="615"/>
        <w:jc w:val="both"/>
      </w:pPr>
      <w:r w:rsidRPr="009E3A77">
        <w:t>за вычетом:</w:t>
      </w:r>
    </w:p>
    <w:p w:rsidR="00940A38" w:rsidRPr="009E3A77" w:rsidRDefault="00940A38" w:rsidP="00940A38">
      <w:pPr>
        <w:ind w:firstLine="615"/>
        <w:jc w:val="both"/>
      </w:pPr>
      <w:r w:rsidRPr="009E3A77">
        <w:t>• начисленных в отчетном периоде вознаграждений Управляющей компании, Специализированного депозитария, Регистратора, Аудитора и Оценщиков, а также</w:t>
      </w:r>
    </w:p>
    <w:p w:rsidR="00940A38" w:rsidRPr="009E3A77" w:rsidRDefault="00940A38" w:rsidP="00940A38">
      <w:pPr>
        <w:ind w:firstLine="615"/>
        <w:jc w:val="both"/>
      </w:pPr>
      <w:r w:rsidRPr="009E3A77">
        <w:t>• оплаченных в отчетном периоде расходов, связанных с доверительным управлением имуществом, составляющим Фонд, предусмотренных настоящими Правилами (в том числе налогов, оплаченных в бюджет в отчетном периоде)</w:t>
      </w:r>
    </w:p>
    <w:p w:rsidR="00940A38" w:rsidRPr="009E3A77" w:rsidRDefault="00940A38" w:rsidP="00940A38">
      <w:pPr>
        <w:ind w:firstLine="615"/>
        <w:jc w:val="both"/>
      </w:pPr>
      <w:r w:rsidRPr="009E3A77">
        <w:t>• суммы денежных средств, направленных в отчетном периоде в оплату приобретаемых объектов инвестирования,</w:t>
      </w:r>
    </w:p>
    <w:p w:rsidR="00940A38" w:rsidRPr="009E3A77" w:rsidRDefault="00940A38" w:rsidP="00940A38">
      <w:pPr>
        <w:ind w:firstLine="615"/>
        <w:jc w:val="both"/>
      </w:pPr>
      <w:r w:rsidRPr="009E3A77">
        <w:t>Под доходом по ценным бумагам понимается сумма купонного дохода по облигациям, составляющим  имущество Фонда, поступившая в отчетном периоде в имущество Фонда, а также сумма, равная положительной разнице между стоимостью погашения и приобретения облигаций;</w:t>
      </w:r>
    </w:p>
    <w:p w:rsidR="00940A38" w:rsidRPr="009E3A77" w:rsidRDefault="00940A38" w:rsidP="00940A38">
      <w:pPr>
        <w:ind w:firstLine="615"/>
        <w:jc w:val="both"/>
      </w:pPr>
      <w:r w:rsidRPr="009E3A77">
        <w:t>Под доходом от сдачи недвижимого имущества в аренду понимается сумма денежных средств (без учета налога на добавленную стоимость), поступивших в течение отчетного периода на банковский счет, открытый для расчетов по операциям, связанным с доверительным управлением Фондом, в соответствии с договорами аренды.</w:t>
      </w:r>
    </w:p>
    <w:p w:rsidR="00940A38" w:rsidRPr="009E3A77" w:rsidRDefault="00940A38" w:rsidP="00940A38">
      <w:pPr>
        <w:ind w:firstLine="615"/>
        <w:jc w:val="both"/>
      </w:pPr>
      <w:r w:rsidRPr="009E3A77">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w:t>
      </w:r>
    </w:p>
    <w:p w:rsidR="00940A38" w:rsidRPr="009E3A77" w:rsidRDefault="00940A38" w:rsidP="00940A38">
      <w:pPr>
        <w:ind w:firstLine="615"/>
        <w:jc w:val="both"/>
      </w:pPr>
      <w:r w:rsidRPr="009E3A77">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940A38" w:rsidRPr="009E3A77" w:rsidRDefault="00940A38" w:rsidP="00940A38">
      <w:pPr>
        <w:ind w:firstLine="615"/>
        <w:jc w:val="both"/>
      </w:pPr>
      <w:r w:rsidRPr="009E3A77">
        <w:t>3</w:t>
      </w:r>
      <w:r>
        <w:t>7</w:t>
      </w:r>
      <w:r w:rsidRPr="009E3A77">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940A38" w:rsidRPr="009E3A77" w:rsidRDefault="00940A38" w:rsidP="00940A38">
      <w:pPr>
        <w:ind w:firstLine="615"/>
        <w:jc w:val="both"/>
      </w:pPr>
      <w:r>
        <w:t>38</w:t>
      </w:r>
      <w:r w:rsidRPr="009E3A77">
        <w:t>. Каждый инвестиционный пай удостоверяет одинаковую долю в праве общей собственности на имущество, составляющее Фонд, и одинаковые права.</w:t>
      </w:r>
    </w:p>
    <w:p w:rsidR="00940A38" w:rsidRPr="009E3A77" w:rsidRDefault="00940A38" w:rsidP="00940A38">
      <w:pPr>
        <w:ind w:firstLine="615"/>
        <w:jc w:val="both"/>
      </w:pPr>
      <w:r>
        <w:t>39</w:t>
      </w:r>
      <w:r w:rsidRPr="009E3A77">
        <w:t xml:space="preserve">.  Инвестиционный пай не является эмиссионной ценной бумагой. </w:t>
      </w:r>
    </w:p>
    <w:p w:rsidR="00940A38" w:rsidRPr="009E3A77" w:rsidRDefault="00940A38" w:rsidP="00940A38">
      <w:pPr>
        <w:ind w:firstLine="615"/>
        <w:jc w:val="both"/>
      </w:pPr>
      <w:r>
        <w:t>40</w:t>
      </w:r>
      <w:r w:rsidRPr="009E3A77">
        <w:t xml:space="preserve">. Права, удостоверенные инвестиционным паем, фиксируются в бездокументарной форме. </w:t>
      </w:r>
    </w:p>
    <w:p w:rsidR="00940A38" w:rsidRPr="009E3A77" w:rsidRDefault="00940A38" w:rsidP="00940A38">
      <w:pPr>
        <w:ind w:firstLine="615"/>
        <w:jc w:val="both"/>
      </w:pPr>
      <w:r>
        <w:t>41</w:t>
      </w:r>
      <w:r w:rsidRPr="009E3A77">
        <w:t>. Инвестиционный пай не имеет номинальной стоимости.</w:t>
      </w:r>
    </w:p>
    <w:p w:rsidR="00940A38" w:rsidRPr="009E3A77" w:rsidRDefault="00940A38" w:rsidP="00940A38">
      <w:pPr>
        <w:ind w:firstLine="615"/>
        <w:jc w:val="both"/>
      </w:pPr>
      <w:r>
        <w:t>42</w:t>
      </w:r>
      <w:r w:rsidRPr="009E3A77">
        <w:t xml:space="preserve">. </w:t>
      </w:r>
      <w:r w:rsidRPr="009E3A77">
        <w:rPr>
          <w:b/>
        </w:rPr>
        <w:t xml:space="preserve">Общее количество </w:t>
      </w:r>
      <w:r w:rsidRPr="009E3A77">
        <w:rPr>
          <w:b/>
          <w:bCs/>
        </w:rPr>
        <w:t>выданных</w:t>
      </w:r>
      <w:r w:rsidRPr="009E3A77">
        <w:rPr>
          <w:b/>
        </w:rPr>
        <w:t xml:space="preserve"> Управляющей компанией инвестиционных паев составляет</w:t>
      </w:r>
      <w:r w:rsidRPr="009E3A77">
        <w:t xml:space="preserve"> </w:t>
      </w:r>
      <w:r w:rsidRPr="009E3A77">
        <w:rPr>
          <w:b/>
        </w:rPr>
        <w:t xml:space="preserve">73 500 (Семьдесят три тысячи пятьсот) </w:t>
      </w:r>
      <w:r w:rsidRPr="009E3A77">
        <w:t>штук.</w:t>
      </w:r>
    </w:p>
    <w:p w:rsidR="00940A38" w:rsidRPr="009E3A77" w:rsidRDefault="00940A38" w:rsidP="00940A38">
      <w:pPr>
        <w:ind w:firstLine="615"/>
        <w:jc w:val="both"/>
      </w:pPr>
      <w:r>
        <w:t>43</w:t>
      </w:r>
      <w:r w:rsidRPr="009E3A77">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CC710C">
        <w:t>42</w:t>
      </w:r>
      <w:r w:rsidRPr="009E3A77">
        <w:t xml:space="preserve"> настоящих Правил (далее - дополнительные инвестиционные паи), составляет </w:t>
      </w:r>
      <w:r w:rsidRPr="009E3A77">
        <w:rPr>
          <w:b/>
        </w:rPr>
        <w:t xml:space="preserve">988 500 (Девятьсот восемьдесят восемь тысяч пятьсот) </w:t>
      </w:r>
      <w:r w:rsidRPr="009E3A77">
        <w:t xml:space="preserve">штук. </w:t>
      </w:r>
    </w:p>
    <w:p w:rsidR="00940A38" w:rsidRPr="009E3A77" w:rsidRDefault="00940A38" w:rsidP="00940A38">
      <w:pPr>
        <w:ind w:firstLine="615"/>
        <w:jc w:val="both"/>
      </w:pPr>
      <w:r w:rsidRPr="009E3A77">
        <w:t>4</w:t>
      </w:r>
      <w:r>
        <w:t>4</w:t>
      </w:r>
      <w:r w:rsidRPr="009E3A77">
        <w:t xml:space="preserve">.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rsidR="00940A38" w:rsidRPr="009E3A77" w:rsidRDefault="00940A38" w:rsidP="00940A38">
      <w:pPr>
        <w:ind w:firstLine="615"/>
        <w:jc w:val="both"/>
      </w:pPr>
      <w:r w:rsidRPr="009E3A77">
        <w:t>4</w:t>
      </w:r>
      <w:r>
        <w:t>5</w:t>
      </w:r>
      <w:r w:rsidRPr="009E3A77">
        <w:t xml:space="preserve">. Инвестиционные паи свободно обращаются по завершении формирования Фонда. </w:t>
      </w:r>
    </w:p>
    <w:p w:rsidR="00940A38" w:rsidRPr="009E3A77" w:rsidRDefault="00940A38" w:rsidP="00940A38">
      <w:pPr>
        <w:ind w:firstLine="615"/>
        <w:jc w:val="both"/>
        <w:rPr>
          <w:i/>
          <w:iCs/>
        </w:rPr>
      </w:pPr>
      <w:r w:rsidRPr="009E3A77">
        <w:t>4</w:t>
      </w:r>
      <w:r>
        <w:t>6</w:t>
      </w:r>
      <w:r w:rsidRPr="009E3A77">
        <w:t xml:space="preserve">. Учет прав на инвестиционные паи осуществляется на лицевых счетах в реестре </w:t>
      </w:r>
      <w:r w:rsidRPr="009E3A77">
        <w:lastRenderedPageBreak/>
        <w:t>владельцев инвестиционных паев, в том числе на лицевых счетах номинального держателя.</w:t>
      </w:r>
    </w:p>
    <w:p w:rsidR="00940A38" w:rsidRPr="009E3A77" w:rsidRDefault="00940A38" w:rsidP="00940A38">
      <w:pPr>
        <w:ind w:firstLine="615"/>
        <w:jc w:val="both"/>
      </w:pPr>
      <w:r w:rsidRPr="009E3A77">
        <w:t>4</w:t>
      </w:r>
      <w:r>
        <w:t>7</w:t>
      </w:r>
      <w:r w:rsidRPr="009E3A77">
        <w:t xml:space="preserve">. Способы получения выписок из реестра владельцев инвестиционных  паев. </w:t>
      </w:r>
    </w:p>
    <w:p w:rsidR="00940A38" w:rsidRPr="009E3A77" w:rsidRDefault="00940A38" w:rsidP="00940A38">
      <w:pPr>
        <w:tabs>
          <w:tab w:val="num" w:pos="0"/>
        </w:tabs>
        <w:autoSpaceDE w:val="0"/>
        <w:autoSpaceDN w:val="0"/>
        <w:adjustRightInd w:val="0"/>
        <w:ind w:firstLine="709"/>
        <w:jc w:val="both"/>
      </w:pPr>
      <w:r w:rsidRPr="009E3A77">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940A38" w:rsidRPr="009E3A77" w:rsidRDefault="00940A38" w:rsidP="00940A38">
      <w:pPr>
        <w:tabs>
          <w:tab w:val="num" w:pos="0"/>
        </w:tabs>
        <w:autoSpaceDE w:val="0"/>
        <w:autoSpaceDN w:val="0"/>
        <w:adjustRightInd w:val="0"/>
        <w:ind w:firstLine="709"/>
        <w:jc w:val="both"/>
      </w:pPr>
      <w:r w:rsidRPr="009E3A77">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940A38" w:rsidRPr="009E3A77" w:rsidRDefault="00940A38" w:rsidP="00940A38">
      <w:pPr>
        <w:autoSpaceDE w:val="0"/>
        <w:spacing w:before="20" w:line="228" w:lineRule="auto"/>
        <w:ind w:firstLine="615"/>
        <w:jc w:val="both"/>
      </w:pPr>
      <w:r w:rsidRPr="009E3A77">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40A38" w:rsidRPr="009E3A77" w:rsidRDefault="00940A38" w:rsidP="00940A38">
      <w:pPr>
        <w:autoSpaceDE w:val="0"/>
        <w:spacing w:before="20" w:line="228" w:lineRule="auto"/>
        <w:ind w:firstLine="615"/>
        <w:jc w:val="both"/>
        <w:rPr>
          <w:b/>
          <w:bCs/>
        </w:rPr>
      </w:pPr>
    </w:p>
    <w:p w:rsidR="00940A38" w:rsidRPr="009E3A77" w:rsidRDefault="00940A38" w:rsidP="00940A38">
      <w:pPr>
        <w:autoSpaceDE w:val="0"/>
        <w:spacing w:before="20" w:line="228" w:lineRule="auto"/>
        <w:ind w:firstLine="615"/>
        <w:jc w:val="both"/>
        <w:rPr>
          <w:b/>
          <w:bCs/>
        </w:rPr>
      </w:pPr>
    </w:p>
    <w:p w:rsidR="00940A38" w:rsidRPr="009E3A77" w:rsidRDefault="00940A38" w:rsidP="00940A38">
      <w:pPr>
        <w:autoSpaceDE w:val="0"/>
        <w:spacing w:before="20" w:line="228" w:lineRule="auto"/>
        <w:ind w:firstLine="615"/>
        <w:jc w:val="center"/>
        <w:rPr>
          <w:b/>
          <w:bCs/>
        </w:rPr>
      </w:pPr>
      <w:r w:rsidRPr="009E3A77">
        <w:rPr>
          <w:b/>
          <w:bCs/>
        </w:rPr>
        <w:t>V. ОБЩЕЕ СОБРАНИЕ ВЛАДЕЛЬЦЕВ ИНВЕСТИЦИОННЫХ ПАЕВ</w:t>
      </w:r>
    </w:p>
    <w:p w:rsidR="00940A38" w:rsidRPr="009E3A77" w:rsidRDefault="00940A38" w:rsidP="00940A38">
      <w:pPr>
        <w:widowControl/>
        <w:suppressAutoHyphens w:val="0"/>
        <w:autoSpaceDE w:val="0"/>
        <w:autoSpaceDN w:val="0"/>
        <w:adjustRightInd w:val="0"/>
        <w:ind w:firstLine="567"/>
        <w:jc w:val="both"/>
        <w:rPr>
          <w:color w:val="000000"/>
          <w:lang w:eastAsia="en-US"/>
        </w:rPr>
      </w:pPr>
      <w:bookmarkStart w:id="2" w:name="BM_2525D0_252597_2525D0_2525B0_2525D0_25"/>
      <w:r w:rsidRPr="009E3A77">
        <w:rPr>
          <w:color w:val="000000"/>
          <w:lang w:eastAsia="en-US"/>
        </w:rPr>
        <w:t>4</w:t>
      </w:r>
      <w:r>
        <w:rPr>
          <w:color w:val="000000"/>
          <w:lang w:eastAsia="en-US"/>
        </w:rPr>
        <w:t>8</w:t>
      </w:r>
      <w:r w:rsidRPr="009E3A77">
        <w:rPr>
          <w:color w:val="000000"/>
          <w:lang w:eastAsia="en-US"/>
        </w:rPr>
        <w:t xml:space="preserve">. Общее собрание владельцев инвестиционных паев (далее – Общее собрание) принимает решения по вопросам: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8</w:t>
      </w:r>
      <w:r w:rsidRPr="009E3A77">
        <w:rPr>
          <w:lang w:eastAsia="en-US"/>
        </w:rPr>
        <w:t xml:space="preserve">.1. утверждения изменений и дополнений в Правила, связанных: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 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 </w:t>
      </w:r>
    </w:p>
    <w:p w:rsidR="00940A38" w:rsidRPr="009E3A77" w:rsidRDefault="00940A38" w:rsidP="00940A38">
      <w:pPr>
        <w:jc w:val="both"/>
      </w:pPr>
      <w:r w:rsidRPr="009E3A77">
        <w:rPr>
          <w:lang w:eastAsia="en-US"/>
        </w:rPr>
        <w:t>2) с увеличением размера вознаграждения Управляющей компании, Специализированного депозитария, Регистратора</w:t>
      </w:r>
      <w:r w:rsidRPr="009E3A77">
        <w:t xml:space="preserve"> Оценщиков и Аудитора;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3)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4) с введением скидок в связи с погашением инвестиционных паев или увеличением их размеров;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5) с изменением типа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6) с определением количества дополнительных инвестиционных паев;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7) 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8) с изменением категории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9) с установлением или исключением права владельцев инвестиционных паев на получение дохода от доверительного управления имуществом, составляющим Фонд;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10) с изменением правил и сроков выплаты дохода от доверительного управления имуществом, составляющим Фонд;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11) с увеличением максимального совокупного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12) с изменением срока действия договора доверительного управления Фондом;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13) с увеличением размера вознаграждения лица, осуществляющего прекращение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14) с изменением количества голосов, необходимых для принятия решения общим собранием;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15) 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16) с установлением, изменением или исключением ограничений Управляющей компании по распоряжению имуществом, составляющим Фонд;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17) 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8</w:t>
      </w:r>
      <w:r w:rsidRPr="009E3A77">
        <w:rPr>
          <w:lang w:eastAsia="en-US"/>
        </w:rPr>
        <w:t xml:space="preserve">.2. передачи прав и обязанностей по договору доверительного управления Фондом другой управляющей компании;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8</w:t>
      </w:r>
      <w:r w:rsidRPr="009E3A77">
        <w:rPr>
          <w:lang w:eastAsia="en-US"/>
        </w:rPr>
        <w:t xml:space="preserve">.3. досрочного прекращения или продления срока действия договора доверительного управления Фондом.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lastRenderedPageBreak/>
        <w:t>4</w:t>
      </w:r>
      <w:r>
        <w:rPr>
          <w:lang w:eastAsia="en-US"/>
        </w:rPr>
        <w:t>9</w:t>
      </w:r>
      <w:r w:rsidRPr="009E3A77">
        <w:rPr>
          <w:lang w:eastAsia="en-US"/>
        </w:rPr>
        <w:t xml:space="preserve">. Порядок подготовки, созыва и проведения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 Подготовка, созыв и проведение общего собрания осуществляются в соответствии с законодательством Российской Федерации и настоящими Правилами.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 Решение общего собрания может быть принято путем проведения заседания и (или) путем заочного голосования. Допускается совмещение голосования на заседании и заочного голосования.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.3. Созыв общего собрания по требованию владельцев инвестиционных паев осуществляется в течение 35 (тридцати пяти)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.4. В случае если общее собрание созывается по инициативе Управляющей компании или Специализированного депозитария, общее собрание должно быть проведено не позднее 25 (двадцати пяти) рабочих дней с даты принятия решения о его созыве.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.5. Общее собрание созывается Управляющей компанией, а в случае, предусмотренном настоящим разделом Правил, Специализированным депозитарием или владельцами инвестиционных паев.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.6.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.7.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.8. В случае осуществления прекращения Фонда Специализированным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.9.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.10. 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 </w:t>
      </w:r>
    </w:p>
    <w:p w:rsidR="00940A38" w:rsidRPr="009E3A77" w:rsidRDefault="00940A38" w:rsidP="00940A38">
      <w:pPr>
        <w:pStyle w:val="aff9"/>
        <w:numPr>
          <w:ilvl w:val="0"/>
          <w:numId w:val="14"/>
        </w:numPr>
        <w:autoSpaceDE w:val="0"/>
        <w:autoSpaceDN w:val="0"/>
        <w:adjustRightInd w:val="0"/>
        <w:ind w:left="0" w:firstLine="567"/>
        <w:jc w:val="both"/>
        <w:rPr>
          <w:lang w:eastAsia="en-US"/>
        </w:rPr>
      </w:pPr>
      <w:r w:rsidRPr="009E3A77">
        <w:rPr>
          <w:lang w:eastAsia="en-US"/>
        </w:rPr>
        <w:lastRenderedPageBreak/>
        <w:t xml:space="preserve"> 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 </w:t>
      </w:r>
    </w:p>
    <w:p w:rsidR="00940A38" w:rsidRPr="009E3A77" w:rsidRDefault="00940A38" w:rsidP="00940A38">
      <w:pPr>
        <w:pStyle w:val="aff9"/>
        <w:numPr>
          <w:ilvl w:val="0"/>
          <w:numId w:val="16"/>
        </w:numPr>
        <w:autoSpaceDE w:val="0"/>
        <w:autoSpaceDN w:val="0"/>
        <w:adjustRightInd w:val="0"/>
        <w:ind w:left="0" w:firstLine="567"/>
        <w:jc w:val="both"/>
        <w:rPr>
          <w:lang w:eastAsia="en-US"/>
        </w:rPr>
      </w:pPr>
      <w:r w:rsidRPr="009E3A77">
        <w:rPr>
          <w:lang w:eastAsia="en-US"/>
        </w:rPr>
        <w:t xml:space="preserve"> 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.11. Требование о созыве общего собрания должно содержать следующие сведения: </w:t>
      </w:r>
    </w:p>
    <w:p w:rsidR="00940A38" w:rsidRPr="009E3A77" w:rsidRDefault="00940A38" w:rsidP="00940A38">
      <w:pPr>
        <w:pStyle w:val="aff9"/>
        <w:numPr>
          <w:ilvl w:val="0"/>
          <w:numId w:val="17"/>
        </w:numPr>
        <w:autoSpaceDE w:val="0"/>
        <w:autoSpaceDN w:val="0"/>
        <w:adjustRightInd w:val="0"/>
        <w:ind w:left="0" w:firstLine="567"/>
        <w:jc w:val="both"/>
        <w:rPr>
          <w:lang w:eastAsia="en-US"/>
        </w:rPr>
      </w:pPr>
      <w:r w:rsidRPr="009E3A77">
        <w:rPr>
          <w:lang w:eastAsia="en-US"/>
        </w:rPr>
        <w:t xml:space="preserve"> фамилию, имя, отчество (последнее - при наличии) каждого владельца инвестиционных паев - физического лица, требующего созыва общего собрания; </w:t>
      </w:r>
    </w:p>
    <w:p w:rsidR="00940A38" w:rsidRPr="009E3A77" w:rsidRDefault="00940A38" w:rsidP="00940A38">
      <w:pPr>
        <w:pStyle w:val="aff9"/>
        <w:numPr>
          <w:ilvl w:val="0"/>
          <w:numId w:val="18"/>
        </w:numPr>
        <w:autoSpaceDE w:val="0"/>
        <w:autoSpaceDN w:val="0"/>
        <w:adjustRightInd w:val="0"/>
        <w:ind w:left="0" w:firstLine="567"/>
        <w:jc w:val="both"/>
        <w:rPr>
          <w:lang w:eastAsia="en-US"/>
        </w:rPr>
      </w:pPr>
      <w:r w:rsidRPr="009E3A77">
        <w:rPr>
          <w:lang w:eastAsia="en-US"/>
        </w:rPr>
        <w:t xml:space="preserve"> наименование (для коммерческой организации - полное фирменное наименование) и основной государственный регистрационный номер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 </w:t>
      </w:r>
    </w:p>
    <w:p w:rsidR="00940A38" w:rsidRPr="009E3A77" w:rsidRDefault="00940A38" w:rsidP="00940A38">
      <w:pPr>
        <w:pStyle w:val="aff9"/>
        <w:numPr>
          <w:ilvl w:val="0"/>
          <w:numId w:val="19"/>
        </w:numPr>
        <w:autoSpaceDE w:val="0"/>
        <w:autoSpaceDN w:val="0"/>
        <w:adjustRightInd w:val="0"/>
        <w:ind w:left="0" w:firstLine="567"/>
        <w:jc w:val="both"/>
        <w:rPr>
          <w:lang w:eastAsia="en-US"/>
        </w:rPr>
      </w:pPr>
      <w:r w:rsidRPr="009E3A77">
        <w:rPr>
          <w:lang w:eastAsia="en-US"/>
        </w:rPr>
        <w:t xml:space="preserve"> количество инвестиционных паев, принадлежащих каждому владельцу инвестиционных паев из требующих созыва общего собрания; </w:t>
      </w:r>
    </w:p>
    <w:p w:rsidR="00940A38" w:rsidRPr="009E3A77" w:rsidRDefault="00940A38" w:rsidP="00940A38">
      <w:pPr>
        <w:pStyle w:val="aff9"/>
        <w:numPr>
          <w:ilvl w:val="0"/>
          <w:numId w:val="20"/>
        </w:numPr>
        <w:autoSpaceDE w:val="0"/>
        <w:autoSpaceDN w:val="0"/>
        <w:adjustRightInd w:val="0"/>
        <w:ind w:left="0" w:firstLine="567"/>
        <w:jc w:val="both"/>
        <w:rPr>
          <w:lang w:eastAsia="en-US"/>
        </w:rPr>
      </w:pPr>
      <w:r w:rsidRPr="009E3A77">
        <w:rPr>
          <w:lang w:eastAsia="en-US"/>
        </w:rPr>
        <w:t xml:space="preserve"> повестку дня общего собрания, содержащую формулировки каждого предлагаемого вопроса повестки дня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.12. 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.13. 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.14. 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.15. 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случае если общее собрание созывается Управляющей компанией или Специализированным депозитарием по требованию владельцев инвестиционных паев, </w:t>
      </w:r>
      <w:r w:rsidRPr="009E3A77">
        <w:rPr>
          <w:lang w:eastAsia="en-US"/>
        </w:rPr>
        <w:lastRenderedPageBreak/>
        <w:t xml:space="preserve">Управляющая компания или Специализированный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настоящими Правилами.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.16.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договора доверительного управления Фондом.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.17.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 </w:t>
      </w:r>
    </w:p>
    <w:p w:rsidR="00940A38" w:rsidRPr="009E3A77" w:rsidRDefault="00940A38" w:rsidP="00940A38">
      <w:pPr>
        <w:pStyle w:val="aff9"/>
        <w:numPr>
          <w:ilvl w:val="0"/>
          <w:numId w:val="21"/>
        </w:numPr>
        <w:autoSpaceDE w:val="0"/>
        <w:autoSpaceDN w:val="0"/>
        <w:adjustRightInd w:val="0"/>
        <w:ind w:left="0" w:firstLine="360"/>
        <w:jc w:val="both"/>
        <w:rPr>
          <w:lang w:eastAsia="en-US"/>
        </w:rPr>
      </w:pPr>
      <w:r w:rsidRPr="009E3A77">
        <w:rPr>
          <w:lang w:eastAsia="en-US"/>
        </w:rPr>
        <w:t xml:space="preserve">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 </w:t>
      </w:r>
    </w:p>
    <w:p w:rsidR="00940A38" w:rsidRPr="009E3A77" w:rsidRDefault="00940A38" w:rsidP="00940A38">
      <w:pPr>
        <w:pStyle w:val="aff9"/>
        <w:numPr>
          <w:ilvl w:val="0"/>
          <w:numId w:val="22"/>
        </w:numPr>
        <w:autoSpaceDE w:val="0"/>
        <w:autoSpaceDN w:val="0"/>
        <w:adjustRightInd w:val="0"/>
        <w:ind w:left="0" w:firstLine="360"/>
        <w:jc w:val="both"/>
        <w:rPr>
          <w:lang w:eastAsia="en-US"/>
        </w:rPr>
      </w:pPr>
      <w:r w:rsidRPr="009E3A77">
        <w:rPr>
          <w:lang w:eastAsia="en-US"/>
        </w:rPr>
        <w:t xml:space="preserve">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 </w:t>
      </w:r>
    </w:p>
    <w:p w:rsidR="00940A38" w:rsidRPr="009E3A77" w:rsidRDefault="00940A38" w:rsidP="00940A38">
      <w:pPr>
        <w:pStyle w:val="aff9"/>
        <w:numPr>
          <w:ilvl w:val="0"/>
          <w:numId w:val="23"/>
        </w:numPr>
        <w:autoSpaceDE w:val="0"/>
        <w:autoSpaceDN w:val="0"/>
        <w:adjustRightInd w:val="0"/>
        <w:jc w:val="both"/>
        <w:rPr>
          <w:lang w:eastAsia="en-US"/>
        </w:rPr>
      </w:pPr>
      <w:r w:rsidRPr="009E3A77">
        <w:rPr>
          <w:lang w:eastAsia="en-US"/>
        </w:rPr>
        <w:t xml:space="preserve">в случае направления через курьерскую службу - дата вручения курьером; </w:t>
      </w:r>
    </w:p>
    <w:p w:rsidR="00940A38" w:rsidRPr="009E3A77" w:rsidRDefault="00940A38" w:rsidP="00940A38">
      <w:pPr>
        <w:pStyle w:val="aff9"/>
        <w:numPr>
          <w:ilvl w:val="0"/>
          <w:numId w:val="24"/>
        </w:numPr>
        <w:autoSpaceDE w:val="0"/>
        <w:autoSpaceDN w:val="0"/>
        <w:adjustRightInd w:val="0"/>
        <w:jc w:val="both"/>
        <w:rPr>
          <w:lang w:eastAsia="en-US"/>
        </w:rPr>
      </w:pPr>
      <w:r w:rsidRPr="009E3A77">
        <w:rPr>
          <w:lang w:eastAsia="en-US"/>
        </w:rPr>
        <w:t xml:space="preserve">в случае вручения под подпись - дата вручения; </w:t>
      </w:r>
    </w:p>
    <w:p w:rsidR="00940A38" w:rsidRPr="009E3A77" w:rsidRDefault="00940A38" w:rsidP="00940A38">
      <w:pPr>
        <w:pStyle w:val="aff9"/>
        <w:numPr>
          <w:ilvl w:val="0"/>
          <w:numId w:val="25"/>
        </w:numPr>
        <w:autoSpaceDE w:val="0"/>
        <w:autoSpaceDN w:val="0"/>
        <w:adjustRightInd w:val="0"/>
        <w:ind w:left="0" w:firstLine="360"/>
        <w:jc w:val="both"/>
        <w:rPr>
          <w:lang w:eastAsia="en-US"/>
        </w:rPr>
      </w:pPr>
      <w:r w:rsidRPr="009E3A77">
        <w:rPr>
          <w:lang w:eastAsia="en-US"/>
        </w:rPr>
        <w:t xml:space="preserve">в случае если дано указание (инструкция) клиентскому номинальному держателю - дата получения лицом, осуществляющим ведение реестра владельцев инвестиционных паев фонда, сообщения о волеизъявлении владельца инвестиционных паев этого фонда.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.18. 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1) 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В случае если лицо, созывающее общее собрание, не является Регистратором, указанное лицо должно направить Регистратору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2)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 </w:t>
      </w:r>
    </w:p>
    <w:p w:rsidR="00940A38" w:rsidRPr="004413EC" w:rsidRDefault="00940A38" w:rsidP="00940A38">
      <w:pPr>
        <w:pStyle w:val="aff9"/>
        <w:numPr>
          <w:ilvl w:val="0"/>
          <w:numId w:val="26"/>
        </w:numPr>
        <w:autoSpaceDE w:val="0"/>
        <w:autoSpaceDN w:val="0"/>
        <w:adjustRightInd w:val="0"/>
        <w:ind w:left="0" w:firstLine="360"/>
        <w:jc w:val="both"/>
        <w:rPr>
          <w:lang w:eastAsia="en-US"/>
        </w:rPr>
      </w:pPr>
      <w:r w:rsidRPr="009E3A77">
        <w:rPr>
          <w:lang w:eastAsia="en-US"/>
        </w:rPr>
        <w:t xml:space="preserve">опубликовать сообщение о созыве общего собрания на сайте в информационно-телекоммуникационной сети "Интернет", принадлежащем Управляющей компании, по адресу: по адресу </w:t>
      </w:r>
      <w:hyperlink r:id="rId7" w:history="1">
        <w:r w:rsidRPr="009E3A77">
          <w:rPr>
            <w:rStyle w:val="aff8"/>
            <w:lang w:eastAsia="en-US"/>
          </w:rPr>
          <w:t>https://am-metropol.ru/</w:t>
        </w:r>
      </w:hyperlink>
      <w:r w:rsidRPr="009E3A77">
        <w:rPr>
          <w:lang w:eastAsia="en-US"/>
        </w:rPr>
        <w:t xml:space="preserve">, или Специализированному депозитарию по адресу: </w:t>
      </w:r>
      <w:hyperlink r:id="rId8" w:history="1">
        <w:r w:rsidRPr="009E3A77">
          <w:rPr>
            <w:rStyle w:val="aff8"/>
            <w:lang w:eastAsia="en-US"/>
          </w:rPr>
          <w:t>https://specdep.ru/</w:t>
        </w:r>
      </w:hyperlink>
      <w:r>
        <w:rPr>
          <w:lang w:eastAsia="en-US"/>
        </w:rPr>
        <w:t xml:space="preserve">. </w:t>
      </w:r>
      <w:r w:rsidRPr="004413EC">
        <w:rPr>
          <w:shd w:val="clear" w:color="auto" w:fill="FFFFFF"/>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Pr>
          <w:shd w:val="clear" w:color="auto" w:fill="FFFFFF"/>
        </w:rPr>
        <w:t>.</w:t>
      </w:r>
    </w:p>
    <w:p w:rsidR="00940A38" w:rsidRPr="009E3A77" w:rsidRDefault="00940A38" w:rsidP="00940A38">
      <w:pPr>
        <w:pStyle w:val="aff9"/>
        <w:numPr>
          <w:ilvl w:val="0"/>
          <w:numId w:val="27"/>
        </w:numPr>
        <w:autoSpaceDE w:val="0"/>
        <w:autoSpaceDN w:val="0"/>
        <w:adjustRightInd w:val="0"/>
        <w:ind w:left="0" w:firstLine="360"/>
        <w:jc w:val="both"/>
        <w:rPr>
          <w:lang w:eastAsia="en-US"/>
        </w:rPr>
      </w:pPr>
      <w:r w:rsidRPr="009E3A77">
        <w:rPr>
          <w:lang w:eastAsia="en-US"/>
        </w:rPr>
        <w:t xml:space="preserve">направить сообщение о созыве общего собрания Регистратору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rsidR="00940A38" w:rsidRPr="009E3A77" w:rsidRDefault="00940A38" w:rsidP="00940A38">
      <w:pPr>
        <w:pStyle w:val="aff9"/>
        <w:numPr>
          <w:ilvl w:val="0"/>
          <w:numId w:val="28"/>
        </w:numPr>
        <w:autoSpaceDE w:val="0"/>
        <w:autoSpaceDN w:val="0"/>
        <w:adjustRightInd w:val="0"/>
        <w:ind w:left="0" w:firstLine="360"/>
        <w:jc w:val="both"/>
        <w:rPr>
          <w:lang w:eastAsia="en-US"/>
        </w:rPr>
      </w:pPr>
      <w:r w:rsidRPr="009E3A77">
        <w:rPr>
          <w:lang w:eastAsia="en-US"/>
        </w:rPr>
        <w:t xml:space="preserve">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w:t>
      </w:r>
      <w:r w:rsidRPr="009E3A77">
        <w:rPr>
          <w:lang w:eastAsia="en-US"/>
        </w:rPr>
        <w:lastRenderedPageBreak/>
        <w:t xml:space="preserve">номинальными держателями (в случае если лицо, осуществляющее созыв общего собрания, является Регистратором);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Сообщение о созыве общего собрания должно содержать информацию, определенную в решении о созыве общего собрания, и следующие сведения: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название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полное фирменное наименование управляющей компании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полное фирменное наименование специализированного депозитария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порядок ознакомления с информацией (материалами) для проведения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информацию о праве владельцев инвестиционных паев, голосовавших против принятого решения об утверждении изменений и дополнений в правила доверительного управления фондом,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3)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4)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5) 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 </w:t>
      </w:r>
    </w:p>
    <w:p w:rsidR="00940A38" w:rsidRPr="009E3A77" w:rsidRDefault="00940A38" w:rsidP="00940A38">
      <w:pPr>
        <w:pStyle w:val="aff9"/>
        <w:numPr>
          <w:ilvl w:val="0"/>
          <w:numId w:val="29"/>
        </w:numPr>
        <w:autoSpaceDE w:val="0"/>
        <w:autoSpaceDN w:val="0"/>
        <w:adjustRightInd w:val="0"/>
        <w:ind w:left="0" w:firstLine="360"/>
        <w:jc w:val="both"/>
        <w:rPr>
          <w:lang w:eastAsia="en-US"/>
        </w:rPr>
      </w:pPr>
      <w:r w:rsidRPr="009E3A77">
        <w:rPr>
          <w:lang w:eastAsia="en-US"/>
        </w:rPr>
        <w:t>направить 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 лицам, имеющим право на участие в общем собрании, зарегистрированным в реестре владельцев инвестиционных паев, в Порядке предоставления, предусмотренном пунктом 6) пункта 4</w:t>
      </w:r>
      <w:r w:rsidR="001D7C35">
        <w:rPr>
          <w:lang w:eastAsia="en-US"/>
        </w:rPr>
        <w:t>9</w:t>
      </w:r>
      <w:r w:rsidRPr="009E3A77">
        <w:rPr>
          <w:lang w:eastAsia="en-US"/>
        </w:rPr>
        <w:t xml:space="preserve">.18 настоящих Правил; </w:t>
      </w:r>
    </w:p>
    <w:p w:rsidR="00940A38" w:rsidRPr="009E3A77" w:rsidRDefault="00940A38" w:rsidP="00940A38">
      <w:pPr>
        <w:pStyle w:val="aff9"/>
        <w:numPr>
          <w:ilvl w:val="0"/>
          <w:numId w:val="30"/>
        </w:numPr>
        <w:autoSpaceDE w:val="0"/>
        <w:autoSpaceDN w:val="0"/>
        <w:adjustRightInd w:val="0"/>
        <w:ind w:left="0" w:firstLine="360"/>
        <w:jc w:val="both"/>
        <w:rPr>
          <w:lang w:eastAsia="en-US"/>
        </w:rPr>
      </w:pPr>
      <w:r w:rsidRPr="009E3A77">
        <w:rPr>
          <w:lang w:eastAsia="en-US"/>
        </w:rPr>
        <w:t xml:space="preserve">направить бюллетень для голосования, а также информацию (материалы) для проведения общего собрания Регистратору,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Регистратором); </w:t>
      </w:r>
    </w:p>
    <w:p w:rsidR="00940A38" w:rsidRPr="009E3A77" w:rsidRDefault="00940A38" w:rsidP="00940A38">
      <w:pPr>
        <w:pStyle w:val="aff9"/>
        <w:numPr>
          <w:ilvl w:val="0"/>
          <w:numId w:val="31"/>
        </w:numPr>
        <w:autoSpaceDE w:val="0"/>
        <w:autoSpaceDN w:val="0"/>
        <w:adjustRightInd w:val="0"/>
        <w:ind w:left="0" w:firstLine="360"/>
        <w:jc w:val="both"/>
        <w:rPr>
          <w:lang w:eastAsia="en-US"/>
        </w:rPr>
      </w:pPr>
      <w:r w:rsidRPr="009E3A77">
        <w:rPr>
          <w:lang w:eastAsia="en-US"/>
        </w:rPr>
        <w:t xml:space="preserve">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Бюллетень для голосования должен содержать следующую информацию: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название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полное фирменное наименование управляющей компании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полное фирменное наименование специализированного депозитария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способ принятия решения общего собрания (путем проведения заседания и (или) путем заочного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lastRenderedPageBreak/>
        <w:t xml:space="preserve">- 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адрес места проведения общего собрания (в случае проведения заседания с определением места его проведения);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формулировки решений по каждому вопросу повестки дня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варианты голосования по каждому вопросу повестки дня общего собрания, выраженные формулировками "за" или "против";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информацию о том, что бюллетень для голосования должен быть подписан владельцем инвестиционных паев или его уполномоченным представителем;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указание количества инвестиционных паев, принадлежащих лицу, включенному в список лиц, имеющих право на участие в общем собрании;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подробное описание порядка заполнения бюллетеня для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проект изменений и дополнений в правила доверительного управления фондом, вопрос об утверждении которых внесен в повестку дня общего собрания, и текст правил доверительного управления фондом с учетом указанных изменений и дополнений;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информацию о стоимости чистых активов фонда и расчетной стоимости инвестиционного пая на момент их последнего определения;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иную информацию (материалы), если это предусмотрено настоящими Правилами.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6) Бюллетень для голосования и указанная информация (материалы) направляются заказным письмом или вручаются под роспись.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Информация (материалы), для проведения общего собрания, предусмотренную законодательством Российской Федерации об инвестиционных фондах, должна быть доступна лицам, принимающим участие в Общем собрании, во время его проведения в форме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.19. Список лиц, имеющих право на участие в общем собрании, составляется на дату принятия решения о созыве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.20.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.21. В общем собрании могут принимать участие лица, включенные в список лиц, имеющих право на участие в общем собрании, либо их уполномоченные представители.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.22. Голосование по вопросам повестки дня общего собрания осуществляется посредством заполнения бюллетеня для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К голосованию посредством заполнения бюллетеня для голосования приравнивается получение Регистратором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.23. Заполненные бюллетени для голосования представляются (направляются) лицу, </w:t>
      </w:r>
      <w:r w:rsidRPr="009E3A77">
        <w:rPr>
          <w:lang w:eastAsia="en-US"/>
        </w:rPr>
        <w:lastRenderedPageBreak/>
        <w:t xml:space="preserve">созывающему общее собрание, одним из следующих способов: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посредством вручения бюллетеня для голосования по месту проведения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посредством направления бюллетеня для голосования почтовой связью.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.24. 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.25.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.26. Датой проведения общего собрания в случае заочного голосования является дата окончания приема бюллетеней для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.27. Место проведения общего собрания является город Москва.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.28.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.29. 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 К протоколу общего собрания прилагаются документы, утвержденные решениями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Копия протокола общего собрания владельцев инвестиционных паев должна быть направлена в Специализированный депозитарий и Банк России не позднее 3 (Трех) рабочих дней со дня его проведения.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 xml:space="preserve">В протоколе общего собрания должна содержаться следующая информация: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Название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Полное фирменное наименование управляющей компании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Полное фирменное наименование специализированного депозитария фонда.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Способ принятия решения общего собрания (путем проведения заседания и (или) путем заочного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w:t>
      </w:r>
      <w:r w:rsidRPr="009E3A77">
        <w:rPr>
          <w:lang w:eastAsia="en-US"/>
        </w:rPr>
        <w:lastRenderedPageBreak/>
        <w:t xml:space="preserve">проведения заседания, совмещенного с заочным голосованием), способы представления (направления) бюллетеней для голосования.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Адрес места проведения общего собрания (в случае проведения заседания с определением места его проведения).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Повестка дня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Общее количество голосов, которыми обладали лица, включенные в список лиц, имеющих право на участие в общем собрании.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Количество голосов, которыми обладали лица, принявшие участие в общем собрании.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Количество голосов, отданных за каждый из вариантов голосования (за или против) по каждому вопросу повестки дня общего собрания.</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Количество недействительных бюллетеней для голосования с указанием общего количества голосов по таким бюллетеням.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Формулировки решений, принятых общим собранием по каждому вопросу повестки дня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Фамилии, имена, отчества (последние - при наличии) председателя и секретаря общего собрания (в случае проведения заседания). </w:t>
      </w:r>
    </w:p>
    <w:p w:rsidR="00940A38" w:rsidRPr="009E3A77" w:rsidRDefault="00940A38" w:rsidP="00940A38">
      <w:pPr>
        <w:widowControl/>
        <w:suppressAutoHyphens w:val="0"/>
        <w:autoSpaceDE w:val="0"/>
        <w:autoSpaceDN w:val="0"/>
        <w:adjustRightInd w:val="0"/>
        <w:jc w:val="both"/>
        <w:rPr>
          <w:lang w:eastAsia="en-US"/>
        </w:rPr>
      </w:pPr>
      <w:r w:rsidRPr="009E3A77">
        <w:rPr>
          <w:lang w:eastAsia="en-US"/>
        </w:rPr>
        <w:t xml:space="preserve">- Дата составления протокола общего собрания. </w:t>
      </w:r>
    </w:p>
    <w:p w:rsidR="00940A38" w:rsidRPr="009E3A77" w:rsidRDefault="00940A38" w:rsidP="00940A38">
      <w:pPr>
        <w:widowControl/>
        <w:suppressAutoHyphens w:val="0"/>
        <w:autoSpaceDE w:val="0"/>
        <w:autoSpaceDN w:val="0"/>
        <w:adjustRightInd w:val="0"/>
        <w:ind w:firstLine="567"/>
        <w:jc w:val="both"/>
        <w:rPr>
          <w:lang w:eastAsia="en-US"/>
        </w:rPr>
      </w:pPr>
      <w:r w:rsidRPr="009E3A77">
        <w:rPr>
          <w:lang w:eastAsia="en-US"/>
        </w:rPr>
        <w:t>4</w:t>
      </w:r>
      <w:r>
        <w:rPr>
          <w:lang w:eastAsia="en-US"/>
        </w:rPr>
        <w:t>9</w:t>
      </w:r>
      <w:r w:rsidRPr="009E3A77">
        <w:rPr>
          <w:lang w:eastAsia="en-US"/>
        </w:rPr>
        <w:t xml:space="preserve">.30.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и форме, предусмотренных для доведения до сведения указанных лиц сообщения о созыве общего собрания, не позднее 7 (семи) рабочих дней после даты составления протокола общего собрания путем составления отчета об итогах голосования. </w:t>
      </w:r>
    </w:p>
    <w:p w:rsidR="00940A38" w:rsidRPr="009E3A77" w:rsidRDefault="00940A38" w:rsidP="00940A38">
      <w:pPr>
        <w:autoSpaceDE w:val="0"/>
        <w:spacing w:before="20" w:line="228" w:lineRule="auto"/>
        <w:ind w:firstLine="615"/>
        <w:jc w:val="both"/>
        <w:rPr>
          <w:b/>
          <w:bCs/>
        </w:rPr>
      </w:pPr>
      <w:r>
        <w:rPr>
          <w:lang w:eastAsia="en-US"/>
        </w:rPr>
        <w:t>50</w:t>
      </w:r>
      <w:r w:rsidRPr="009E3A77">
        <w:rPr>
          <w:lang w:eastAsia="en-US"/>
        </w:rPr>
        <w:t>. 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Фондом.</w:t>
      </w:r>
    </w:p>
    <w:p w:rsidR="00940A38" w:rsidRPr="009E3A77" w:rsidRDefault="00940A38" w:rsidP="00940A38">
      <w:pPr>
        <w:ind w:firstLine="615"/>
        <w:jc w:val="both"/>
        <w:rPr>
          <w:b/>
          <w:bCs/>
        </w:rPr>
      </w:pPr>
    </w:p>
    <w:p w:rsidR="00940A38" w:rsidRPr="009E3A77" w:rsidRDefault="00940A38" w:rsidP="00940A38">
      <w:pPr>
        <w:ind w:firstLine="615"/>
        <w:jc w:val="center"/>
        <w:rPr>
          <w:b/>
          <w:bCs/>
        </w:rPr>
      </w:pPr>
      <w:r w:rsidRPr="009E3A77">
        <w:rPr>
          <w:b/>
          <w:bCs/>
        </w:rPr>
        <w:t>VI. ВЫДАЧА ИНВЕСТИЦИОННЫХ ПАЕВ</w:t>
      </w:r>
    </w:p>
    <w:p w:rsidR="00940A38" w:rsidRPr="009E3A77" w:rsidRDefault="00940A38" w:rsidP="00940A38">
      <w:pPr>
        <w:autoSpaceDE w:val="0"/>
        <w:spacing w:before="20" w:line="228" w:lineRule="auto"/>
        <w:ind w:firstLine="615"/>
        <w:jc w:val="both"/>
      </w:pPr>
      <w:r>
        <w:t>51</w:t>
      </w:r>
      <w:r w:rsidRPr="009E3A77">
        <w:t>. Управляющая компания осуществляет выдачу инвестиционных паев при формировании Фонда.</w:t>
      </w:r>
    </w:p>
    <w:p w:rsidR="00940A38" w:rsidRPr="009E3A77" w:rsidRDefault="00940A38" w:rsidP="00940A38">
      <w:pPr>
        <w:ind w:firstLine="615"/>
        <w:jc w:val="both"/>
      </w:pPr>
      <w:r>
        <w:t>52</w:t>
      </w:r>
      <w:r w:rsidRPr="009E3A77">
        <w:t xml:space="preserve">. Управляющая компания вправе выдавать дополнительные инвестиционные паи после завершения (окончания) формирования Фонда. </w:t>
      </w:r>
    </w:p>
    <w:p w:rsidR="00940A38" w:rsidRPr="009E3A77" w:rsidRDefault="00940A38" w:rsidP="00940A38">
      <w:pPr>
        <w:ind w:firstLine="615"/>
        <w:jc w:val="both"/>
      </w:pPr>
      <w:r>
        <w:lastRenderedPageBreak/>
        <w:t>53</w:t>
      </w:r>
      <w:r w:rsidRPr="009E3A77">
        <w:t>.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940A38" w:rsidRPr="009E3A77" w:rsidRDefault="00940A38" w:rsidP="00940A38">
      <w:pPr>
        <w:ind w:firstLine="615"/>
        <w:jc w:val="both"/>
      </w:pPr>
      <w:r w:rsidRPr="009E3A77">
        <w:t>5</w:t>
      </w:r>
      <w:r>
        <w:t>4</w:t>
      </w:r>
      <w:r w:rsidRPr="009E3A77">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940A38" w:rsidRPr="009E3A77" w:rsidRDefault="00940A38" w:rsidP="00940A38">
      <w:pPr>
        <w:ind w:firstLine="615"/>
        <w:jc w:val="both"/>
      </w:pPr>
      <w:r w:rsidRPr="009E3A77">
        <w:t>5</w:t>
      </w:r>
      <w:r>
        <w:t>5</w:t>
      </w:r>
      <w:r w:rsidRPr="009E3A77">
        <w:t xml:space="preserve">. Выдача инвестиционных паев осуществляется на основании заявок на приобретение инвестиционных паев по форме согласно приложению. </w:t>
      </w:r>
    </w:p>
    <w:p w:rsidR="00940A38" w:rsidRDefault="00940A38" w:rsidP="00940A38">
      <w:pPr>
        <w:ind w:firstLine="615"/>
        <w:jc w:val="both"/>
      </w:pPr>
      <w:r w:rsidRPr="009E3A77">
        <w:t>5</w:t>
      </w:r>
      <w:r>
        <w:t>6</w:t>
      </w:r>
      <w:r w:rsidRPr="009E3A77">
        <w:t>. Выдача инвестиционных паев осуществляется при условии включения в состав Фонда имущества, переданного в оплату инвестиционных паев.</w:t>
      </w:r>
    </w:p>
    <w:p w:rsidR="00940A38" w:rsidRDefault="00940A38" w:rsidP="00940A38">
      <w:pPr>
        <w:ind w:firstLine="615"/>
        <w:jc w:val="both"/>
      </w:pPr>
      <w:r>
        <w:t>57. Выдача инвестиционных паев осуществляется путем внесения записей по лицевому счету в реестре владельцев инвестиционных паев.</w:t>
      </w:r>
    </w:p>
    <w:p w:rsidR="00940A38" w:rsidRPr="009E3A77" w:rsidRDefault="00940A38" w:rsidP="00940A38">
      <w:pPr>
        <w:ind w:firstLine="615"/>
        <w:jc w:val="both"/>
      </w:pPr>
      <w:r>
        <w:t xml:space="preserve">Приходные записи по лицевым счетам вносятся на основании заявок на приобретение инвестиционных паев в количестве инвестиционных паев, определяемом Регистратором в соответствии с Правилами. Записи по счетам при выдаче инвестиционных паев Фонда </w:t>
      </w:r>
      <w:r w:rsidRPr="000F581A">
        <w:t xml:space="preserve">вносятся </w:t>
      </w:r>
      <w:r w:rsidRPr="003149A0">
        <w:t>не более 3 (трех) рабочих дней</w:t>
      </w:r>
      <w:r>
        <w:t xml:space="preserve"> со дня</w:t>
      </w:r>
      <w:r w:rsidRPr="003149A0">
        <w:t xml:space="preserve"> </w:t>
      </w:r>
      <w:r w:rsidRPr="000F581A">
        <w:t>получения всех документов, являющихся основанием для совершения операций</w:t>
      </w:r>
      <w:r>
        <w:t>.</w:t>
      </w:r>
    </w:p>
    <w:p w:rsidR="00940A38" w:rsidRPr="009E3A77" w:rsidRDefault="00940A38" w:rsidP="00940A38">
      <w:pPr>
        <w:autoSpaceDE w:val="0"/>
        <w:spacing w:before="20" w:line="228" w:lineRule="auto"/>
        <w:ind w:firstLine="615"/>
        <w:jc w:val="both"/>
        <w:rPr>
          <w:b/>
          <w:bCs/>
        </w:rPr>
      </w:pPr>
      <w:r w:rsidRPr="009E3A77">
        <w:rPr>
          <w:b/>
          <w:bCs/>
        </w:rPr>
        <w:t>Заявки на приобретение инвестиционных паев</w:t>
      </w:r>
    </w:p>
    <w:p w:rsidR="00940A38" w:rsidRPr="009E3A77" w:rsidRDefault="00940A38" w:rsidP="00940A38">
      <w:pPr>
        <w:widowControl/>
        <w:suppressAutoHyphens w:val="0"/>
        <w:spacing w:line="240" w:lineRule="atLeast"/>
        <w:ind w:left="284" w:right="281" w:firstLine="283"/>
        <w:jc w:val="both"/>
      </w:pPr>
      <w:r w:rsidRPr="009E3A77">
        <w:t>5</w:t>
      </w:r>
      <w:r>
        <w:t>8</w:t>
      </w:r>
      <w:r w:rsidRPr="009E3A77">
        <w:t>. Заявки на приобретение инвестиционных паев носят безотзывный характер.</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Сведения, включаемые в заявку на приобретение инвестиционных паев: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1) полное название Фонда;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2) полное фирменное наименование Управляющей компании;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3) дата и время принятия заявки;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4) 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5) сведения, позволяющие идентифицировать владельца (приобретателя) Инвестиционных паев, в случае если заявка подается номинальным держателем на основании распоряжения владельца (приобретателя) Инвестиционных паев;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6) сведения, позволяющие определить имущество, подлежащее передаче в оплату инвестиционных паев (суммы денежных средств, подлежащей передаче в оплату инвестиционных паев), а также сведения, позволяющие идентифицировать владельца указанного имущества;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7) требование выдать Инвестиционные паи на определенную сумму денежных средств (стоимость имущества) или требовать выдать определенное количество инвестиционных паев; </w:t>
      </w:r>
    </w:p>
    <w:p w:rsidR="00940A38" w:rsidRPr="009E3A77" w:rsidRDefault="00940A38" w:rsidP="00940A38">
      <w:pPr>
        <w:pStyle w:val="Default"/>
        <w:spacing w:line="240" w:lineRule="atLeast"/>
        <w:ind w:right="281" w:firstLine="567"/>
        <w:jc w:val="both"/>
        <w:rPr>
          <w:rFonts w:ascii="Times New Roman" w:hAnsi="Times New Roman" w:cs="Times New Roman"/>
        </w:rPr>
      </w:pPr>
      <w:r w:rsidRPr="009E3A77">
        <w:rPr>
          <w:rFonts w:ascii="Times New Roman" w:hAnsi="Times New Roman" w:cs="Times New Roman"/>
        </w:rPr>
        <w:t xml:space="preserve">8) реквизиты банковского счета лица, передавшего денежные средства в оплату инвестиционных паев, а в случае передачи в оплату инвестиционных паев бездокументарных ценных бумаг - также реквизиты счета депо или лицевого счета в реестре владельцев именных ценных бумаг лица, передавшего их в оплату инвестиционных паев; </w:t>
      </w:r>
    </w:p>
    <w:p w:rsidR="00940A38" w:rsidRPr="009E3A77" w:rsidRDefault="00940A38" w:rsidP="00940A38">
      <w:pPr>
        <w:pStyle w:val="aff9"/>
        <w:spacing w:line="240" w:lineRule="atLeast"/>
        <w:ind w:left="0" w:right="281" w:firstLine="567"/>
        <w:jc w:val="both"/>
      </w:pPr>
      <w:r w:rsidRPr="009E3A77">
        <w:t>9) иные сведения, включенные в формы заявок на приобретение Инвестиционных паев, согласно приложениям № 1 - № 3 к настоящим Правилам.</w:t>
      </w:r>
    </w:p>
    <w:p w:rsidR="00940A38" w:rsidRPr="009E3A77" w:rsidRDefault="00940A38" w:rsidP="00940A38">
      <w:pPr>
        <w:autoSpaceDE w:val="0"/>
        <w:ind w:firstLine="615"/>
        <w:jc w:val="both"/>
      </w:pPr>
      <w:r w:rsidRPr="009E3A77">
        <w:t>5</w:t>
      </w:r>
      <w:r>
        <w:t>9</w:t>
      </w:r>
      <w:r w:rsidRPr="009E3A77">
        <w:t xml:space="preserve">. Порядок подачи заявок на приобретение инвестиционных паев: </w:t>
      </w:r>
    </w:p>
    <w:p w:rsidR="00940A38" w:rsidRPr="009E3A77" w:rsidRDefault="00940A38" w:rsidP="00940A38">
      <w:pPr>
        <w:ind w:firstLine="615"/>
        <w:jc w:val="both"/>
      </w:pPr>
      <w:r w:rsidRPr="009E3A77">
        <w:t xml:space="preserve">1) 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940A38" w:rsidRPr="009E3A77" w:rsidRDefault="00940A38" w:rsidP="00940A38">
      <w:pPr>
        <w:ind w:firstLine="615"/>
        <w:jc w:val="both"/>
      </w:pPr>
      <w:r w:rsidRPr="009E3A77">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940A38" w:rsidRPr="009E3A77" w:rsidRDefault="00940A38" w:rsidP="00940A38">
      <w:pPr>
        <w:ind w:firstLine="615"/>
        <w:jc w:val="both"/>
      </w:pPr>
      <w:r w:rsidRPr="009E3A77">
        <w:t>Заявки на приобретение инвестиционных паев, направленные почтой (в том числе электронной), факсом или курьером, не принимаются.</w:t>
      </w:r>
    </w:p>
    <w:p w:rsidR="00940A38" w:rsidRPr="009E3A77" w:rsidRDefault="00940A38" w:rsidP="00940A38">
      <w:pPr>
        <w:ind w:firstLine="615"/>
        <w:jc w:val="both"/>
      </w:pPr>
      <w:r w:rsidRPr="009E3A77">
        <w:t>2) к заявке на приобретение инвестиционных паев прилагается отчет об оценке имущества, передаваемого в оплату инвестиционных паев.</w:t>
      </w:r>
    </w:p>
    <w:p w:rsidR="00940A38" w:rsidRPr="009E3A77" w:rsidRDefault="00940A38" w:rsidP="00940A38">
      <w:pPr>
        <w:autoSpaceDE w:val="0"/>
        <w:spacing w:before="20" w:line="228" w:lineRule="auto"/>
        <w:ind w:firstLine="615"/>
        <w:jc w:val="both"/>
      </w:pPr>
      <w:r>
        <w:lastRenderedPageBreak/>
        <w:t>60</w:t>
      </w:r>
      <w:r w:rsidRPr="009E3A77">
        <w:t>. Заявки на приобретение инвестиционных паев подаются Управляющей компании.</w:t>
      </w:r>
    </w:p>
    <w:p w:rsidR="00940A38" w:rsidRPr="009E3A77" w:rsidRDefault="00940A38" w:rsidP="00940A38">
      <w:pPr>
        <w:ind w:firstLine="615"/>
        <w:jc w:val="both"/>
      </w:pPr>
      <w:r>
        <w:t>61</w:t>
      </w:r>
      <w:r w:rsidRPr="009E3A77">
        <w:t>. В приеме заявок на приобретение инвестиционных паев отказывается в следующих случаях:</w:t>
      </w:r>
    </w:p>
    <w:p w:rsidR="00940A38" w:rsidRPr="009E3A77" w:rsidRDefault="00940A38" w:rsidP="00940A38">
      <w:pPr>
        <w:ind w:firstLine="615"/>
        <w:jc w:val="both"/>
      </w:pPr>
      <w:r w:rsidRPr="009E3A77">
        <w:t>1) несоблюдение порядка и сроков подачи заявок, установленных настоящими Правилами;</w:t>
      </w:r>
    </w:p>
    <w:p w:rsidR="00940A38" w:rsidRPr="009E3A77" w:rsidRDefault="00940A38" w:rsidP="00940A38">
      <w:pPr>
        <w:ind w:firstLine="615"/>
        <w:jc w:val="both"/>
      </w:pPr>
      <w:r w:rsidRPr="009E3A77">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40A38" w:rsidRDefault="00940A38" w:rsidP="00940A38">
      <w:pPr>
        <w:autoSpaceDE w:val="0"/>
        <w:ind w:firstLine="615"/>
        <w:jc w:val="both"/>
      </w:pPr>
      <w:r w:rsidRPr="009E3A77">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 либо не может приобретать инвестиционные паи при их выдаче;</w:t>
      </w:r>
    </w:p>
    <w:p w:rsidR="00940A38" w:rsidRPr="000936CF" w:rsidRDefault="00940A38" w:rsidP="00940A38">
      <w:pPr>
        <w:autoSpaceDE w:val="0"/>
        <w:ind w:firstLine="615"/>
        <w:jc w:val="both"/>
      </w:pPr>
      <w:r w:rsidRPr="000936CF">
        <w:t xml:space="preserve">3.1) </w:t>
      </w:r>
      <w:r w:rsidRPr="000936CF">
        <w:rPr>
          <w:shd w:val="clear" w:color="auto" w:fill="FFFFFF"/>
        </w:rPr>
        <w:t>несоблюдения установленных правилами доверительного управления паевым инвестиционным фондом правил приобретения инвестиционных паев;</w:t>
      </w:r>
    </w:p>
    <w:p w:rsidR="00940A38" w:rsidRDefault="00940A38" w:rsidP="00940A38">
      <w:pPr>
        <w:autoSpaceDE w:val="0"/>
        <w:spacing w:before="20" w:line="228" w:lineRule="auto"/>
        <w:ind w:firstLine="615"/>
        <w:jc w:val="both"/>
      </w:pPr>
      <w:r w:rsidRPr="009E3A77">
        <w:t>4) приостановлени</w:t>
      </w:r>
      <w:r>
        <w:t>е</w:t>
      </w:r>
      <w:r w:rsidRPr="009E3A77">
        <w:t xml:space="preserve"> выдачи инвестиционных паев;</w:t>
      </w:r>
    </w:p>
    <w:p w:rsidR="00940A38" w:rsidRPr="009E3A77" w:rsidRDefault="00940A38" w:rsidP="00940A38">
      <w:pPr>
        <w:autoSpaceDE w:val="0"/>
        <w:spacing w:before="20" w:line="228" w:lineRule="auto"/>
        <w:ind w:firstLine="615"/>
        <w:jc w:val="both"/>
      </w:pPr>
      <w:r>
        <w:t xml:space="preserve">5) предусмотренных пунктом 2 статьи 21.1 Федерального закона «Об инвестиционных фондах»; </w:t>
      </w:r>
    </w:p>
    <w:p w:rsidR="00940A38" w:rsidRPr="000936CF" w:rsidRDefault="00940A38" w:rsidP="00940A38">
      <w:pPr>
        <w:autoSpaceDE w:val="0"/>
        <w:ind w:firstLine="615"/>
        <w:jc w:val="both"/>
      </w:pPr>
      <w:r>
        <w:t>6</w:t>
      </w:r>
      <w:r w:rsidRPr="000936CF">
        <w:t xml:space="preserve">) </w:t>
      </w:r>
      <w:r w:rsidRPr="000936CF">
        <w:rPr>
          <w:shd w:val="clear" w:color="auto" w:fill="FFFFFF"/>
        </w:rPr>
        <w:t>введение Банком России запрета на проведение операций по выдаче 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p>
    <w:p w:rsidR="00940A38" w:rsidRPr="000936CF" w:rsidRDefault="00940A38" w:rsidP="00940A38">
      <w:pPr>
        <w:pStyle w:val="Default"/>
        <w:spacing w:line="240" w:lineRule="atLeast"/>
        <w:ind w:right="281"/>
        <w:jc w:val="both"/>
        <w:rPr>
          <w:rFonts w:ascii="Times New Roman" w:hAnsi="Times New Roman" w:cs="Times New Roman"/>
          <w:color w:val="auto"/>
        </w:rPr>
      </w:pPr>
      <w:r>
        <w:rPr>
          <w:rFonts w:ascii="Times New Roman" w:hAnsi="Times New Roman" w:cs="Times New Roman"/>
          <w:color w:val="auto"/>
          <w:shd w:val="clear" w:color="auto" w:fill="FFFFFF"/>
        </w:rPr>
        <w:t xml:space="preserve">          7) </w:t>
      </w:r>
      <w:r w:rsidRPr="000936CF">
        <w:rPr>
          <w:rFonts w:ascii="Times New Roman" w:hAnsi="Times New Roman" w:cs="Times New Roman"/>
          <w:color w:val="auto"/>
          <w:shd w:val="clear" w:color="auto" w:fill="FFFFFF"/>
        </w:rPr>
        <w:t>подача заявки на приобретение инвестиционных паев после возникновения основания прекращения фонда</w:t>
      </w:r>
      <w:r>
        <w:rPr>
          <w:rFonts w:ascii="Times New Roman" w:hAnsi="Times New Roman" w:cs="Times New Roman"/>
          <w:color w:val="auto"/>
          <w:shd w:val="clear" w:color="auto" w:fill="FFFFFF"/>
        </w:rPr>
        <w:t>;</w:t>
      </w:r>
    </w:p>
    <w:p w:rsidR="00940A38" w:rsidRPr="009E3A77" w:rsidRDefault="00940A38" w:rsidP="00940A38">
      <w:pPr>
        <w:pStyle w:val="Default"/>
        <w:spacing w:line="240" w:lineRule="atLeast"/>
        <w:ind w:right="281"/>
        <w:jc w:val="both"/>
        <w:rPr>
          <w:rFonts w:ascii="Times New Roman" w:hAnsi="Times New Roman" w:cs="Times New Roman"/>
        </w:rPr>
      </w:pPr>
      <w:r>
        <w:rPr>
          <w:rFonts w:ascii="Times New Roman" w:hAnsi="Times New Roman" w:cs="Times New Roman"/>
        </w:rPr>
        <w:t xml:space="preserve">          8) </w:t>
      </w:r>
      <w:r w:rsidRPr="009E3A77">
        <w:rPr>
          <w:rFonts w:ascii="Times New Roman" w:hAnsi="Times New Roman" w:cs="Times New Roman"/>
        </w:rPr>
        <w:t xml:space="preserve">в иных случаях, предусмотренных Федеральным законом «Об инвестиционных фондах». </w:t>
      </w:r>
    </w:p>
    <w:p w:rsidR="00940A38" w:rsidRPr="009E3A77" w:rsidRDefault="00940A38" w:rsidP="00940A38">
      <w:pPr>
        <w:autoSpaceDE w:val="0"/>
        <w:ind w:left="567" w:firstLine="615"/>
        <w:jc w:val="both"/>
      </w:pPr>
    </w:p>
    <w:p w:rsidR="00940A38" w:rsidRPr="009E3A77" w:rsidRDefault="00940A38" w:rsidP="00940A38">
      <w:pPr>
        <w:autoSpaceDE w:val="0"/>
        <w:ind w:firstLine="615"/>
        <w:jc w:val="both"/>
        <w:rPr>
          <w:b/>
          <w:bCs/>
        </w:rPr>
      </w:pPr>
      <w:r w:rsidRPr="009E3A77">
        <w:rPr>
          <w:b/>
          <w:bCs/>
        </w:rPr>
        <w:t>Выдача инвестиционных паев при формировании Фонда</w:t>
      </w:r>
    </w:p>
    <w:p w:rsidR="00940A38" w:rsidRPr="009E3A77" w:rsidRDefault="00940A38" w:rsidP="00940A38">
      <w:pPr>
        <w:autoSpaceDE w:val="0"/>
        <w:ind w:firstLine="615"/>
        <w:jc w:val="both"/>
      </w:pPr>
      <w:r>
        <w:t>62</w:t>
      </w:r>
      <w:r w:rsidRPr="009E3A77">
        <w:t xml:space="preserve">. Сроки подачи и приема заявок на приобретение инвестиционных паев при формировании Фонда: Заявки на приобретение инвестиционных паев при формировании Фонда подаются и принимаются в течение срока формирования Фонда, который истекает со дня, следующего за днем, когда сумма денежных средств, подлежащих включению в состав Фонда, достигла размера, необходимого для завершения (окончания) формирования Фонда. </w:t>
      </w:r>
    </w:p>
    <w:p w:rsidR="00940A38" w:rsidRPr="009E3A77" w:rsidRDefault="00940A38" w:rsidP="00940A38">
      <w:pPr>
        <w:autoSpaceDE w:val="0"/>
        <w:ind w:firstLine="615"/>
        <w:jc w:val="both"/>
      </w:pPr>
      <w:r>
        <w:t>63</w:t>
      </w:r>
      <w:r w:rsidRPr="009E3A77">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940A38" w:rsidRPr="009E3A77" w:rsidRDefault="00940A38" w:rsidP="00940A38">
      <w:pPr>
        <w:ind w:firstLine="615"/>
        <w:jc w:val="both"/>
      </w:pPr>
      <w:r>
        <w:t>64</w:t>
      </w:r>
      <w:r w:rsidRPr="009E3A77">
        <w:t>.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p>
    <w:p w:rsidR="00940A38" w:rsidRPr="009E3A77" w:rsidRDefault="00940A38" w:rsidP="00940A38">
      <w:pPr>
        <w:ind w:firstLine="615"/>
        <w:jc w:val="both"/>
      </w:pPr>
      <w:r w:rsidRPr="009E3A77">
        <w:t>6</w:t>
      </w:r>
      <w:r>
        <w:t>5</w:t>
      </w:r>
      <w:r w:rsidRPr="009E3A77">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940A38" w:rsidRPr="009E3A77" w:rsidRDefault="00940A38" w:rsidP="00940A38">
      <w:pPr>
        <w:autoSpaceDE w:val="0"/>
        <w:ind w:firstLine="615"/>
        <w:jc w:val="both"/>
      </w:pPr>
      <w:r w:rsidRPr="009E3A77">
        <w:t>6</w:t>
      </w:r>
      <w:r>
        <w:t>6</w:t>
      </w:r>
      <w:r w:rsidRPr="009E3A77">
        <w:t>. Сумма денежных средств (стоимость имущества), на которую выдается инвестиционный пай при формировании Фонда, составляет 500 000 (Пятьсот тысяч)рублей и является единой для всех приобретателей.</w:t>
      </w:r>
    </w:p>
    <w:p w:rsidR="00940A38" w:rsidRPr="009E3A77" w:rsidRDefault="00940A38" w:rsidP="00940A38">
      <w:pPr>
        <w:autoSpaceDE w:val="0"/>
        <w:spacing w:before="20" w:line="228" w:lineRule="auto"/>
        <w:ind w:firstLine="615"/>
        <w:jc w:val="both"/>
      </w:pPr>
      <w:r w:rsidRPr="009E3A77">
        <w:t>6</w:t>
      </w:r>
      <w:r>
        <w:t>7</w:t>
      </w:r>
      <w:r w:rsidRPr="009E3A77">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940A38" w:rsidRPr="009E3A77" w:rsidRDefault="00940A38" w:rsidP="00940A38">
      <w:pPr>
        <w:pStyle w:val="2"/>
        <w:numPr>
          <w:ilvl w:val="0"/>
          <w:numId w:val="0"/>
        </w:numPr>
        <w:ind w:right="0" w:firstLine="615"/>
        <w:jc w:val="both"/>
      </w:pPr>
    </w:p>
    <w:p w:rsidR="00940A38" w:rsidRPr="009E3A77" w:rsidRDefault="00940A38" w:rsidP="00940A38">
      <w:pPr>
        <w:pStyle w:val="2"/>
        <w:numPr>
          <w:ilvl w:val="0"/>
          <w:numId w:val="0"/>
        </w:numPr>
        <w:ind w:right="0" w:firstLine="615"/>
        <w:jc w:val="both"/>
      </w:pPr>
      <w:r w:rsidRPr="009E3A77">
        <w:t>Выдача инвестиционных паев при досрочном погашении инвестиционных паев</w:t>
      </w:r>
    </w:p>
    <w:p w:rsidR="00940A38" w:rsidRPr="000E4FC2" w:rsidRDefault="00940A38" w:rsidP="00940A38">
      <w:pPr>
        <w:autoSpaceDE w:val="0"/>
        <w:ind w:firstLine="615"/>
        <w:jc w:val="both"/>
      </w:pPr>
      <w:r w:rsidRPr="009E3A77">
        <w:t>6</w:t>
      </w:r>
      <w:r>
        <w:t>8</w:t>
      </w:r>
      <w:r w:rsidRPr="009E3A77">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9" w:history="1">
        <w:r w:rsidRPr="009E3A77">
          <w:rPr>
            <w:rStyle w:val="aff8"/>
            <w:lang w:val="en-US"/>
          </w:rPr>
          <w:t>http</w:t>
        </w:r>
        <w:r w:rsidRPr="009E3A77">
          <w:rPr>
            <w:rStyle w:val="aff8"/>
          </w:rPr>
          <w:t>://</w:t>
        </w:r>
        <w:r w:rsidRPr="009E3A77">
          <w:rPr>
            <w:rStyle w:val="aff8"/>
            <w:lang w:val="en-US"/>
          </w:rPr>
          <w:t>am</w:t>
        </w:r>
        <w:r w:rsidRPr="009E3A77">
          <w:rPr>
            <w:rStyle w:val="aff8"/>
          </w:rPr>
          <w:t>.</w:t>
        </w:r>
        <w:r w:rsidRPr="009E3A77">
          <w:rPr>
            <w:rStyle w:val="aff8"/>
            <w:lang w:val="en-US"/>
          </w:rPr>
          <w:t>metropol</w:t>
        </w:r>
        <w:r w:rsidRPr="009E3A77">
          <w:rPr>
            <w:rStyle w:val="aff8"/>
          </w:rPr>
          <w:t>.</w:t>
        </w:r>
        <w:r w:rsidRPr="009E3A77">
          <w:rPr>
            <w:rStyle w:val="aff8"/>
            <w:lang w:val="en-US"/>
          </w:rPr>
          <w:t>ru</w:t>
        </w:r>
      </w:hyperlink>
      <w:r w:rsidRPr="009E3A77">
        <w:rPr>
          <w:rStyle w:val="aff8"/>
          <w:b/>
        </w:rPr>
        <w:t>.</w:t>
      </w:r>
      <w:r w:rsidRPr="009E3A77">
        <w:rPr>
          <w:rStyle w:val="FontStyle43"/>
          <w:b/>
          <w:szCs w:val="22"/>
        </w:rPr>
        <w:t xml:space="preserve"> </w:t>
      </w:r>
      <w:r w:rsidRPr="009E3A77">
        <w:t xml:space="preserve"> </w:t>
      </w:r>
    </w:p>
    <w:p w:rsidR="00940A38" w:rsidRPr="009E3A77" w:rsidRDefault="00940A38" w:rsidP="00940A38">
      <w:pPr>
        <w:ind w:firstLine="615"/>
        <w:jc w:val="both"/>
      </w:pPr>
      <w:r w:rsidRPr="009E3A77">
        <w:t>6</w:t>
      </w:r>
      <w:r>
        <w:t>9</w:t>
      </w:r>
      <w:r w:rsidRPr="009E3A77">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940A38" w:rsidRPr="009E3A77" w:rsidRDefault="00940A38" w:rsidP="00940A38">
      <w:pPr>
        <w:ind w:firstLine="615"/>
        <w:jc w:val="both"/>
      </w:pPr>
      <w:r>
        <w:lastRenderedPageBreak/>
        <w:t>70</w:t>
      </w:r>
      <w:r w:rsidRPr="009E3A77">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0" w:history="1">
        <w:r w:rsidRPr="009E3A77">
          <w:rPr>
            <w:rStyle w:val="aff8"/>
            <w:lang w:val="en-US"/>
          </w:rPr>
          <w:t>http</w:t>
        </w:r>
        <w:r w:rsidRPr="009E3A77">
          <w:rPr>
            <w:rStyle w:val="aff8"/>
          </w:rPr>
          <w:t>://</w:t>
        </w:r>
        <w:r w:rsidRPr="009E3A77">
          <w:rPr>
            <w:rStyle w:val="aff8"/>
            <w:lang w:val="en-US"/>
          </w:rPr>
          <w:t>am</w:t>
        </w:r>
        <w:r w:rsidRPr="009E3A77">
          <w:rPr>
            <w:rStyle w:val="aff8"/>
          </w:rPr>
          <w:t>.</w:t>
        </w:r>
        <w:r w:rsidRPr="009E3A77">
          <w:rPr>
            <w:rStyle w:val="aff8"/>
            <w:lang w:val="en-US"/>
          </w:rPr>
          <w:t>metropol</w:t>
        </w:r>
        <w:r w:rsidRPr="009E3A77">
          <w:rPr>
            <w:rStyle w:val="aff8"/>
          </w:rPr>
          <w:t>.</w:t>
        </w:r>
        <w:r w:rsidRPr="009E3A77">
          <w:rPr>
            <w:rStyle w:val="aff8"/>
            <w:lang w:val="en-US"/>
          </w:rPr>
          <w:t>ru</w:t>
        </w:r>
      </w:hyperlink>
      <w:r w:rsidRPr="009E3A77">
        <w:rPr>
          <w:rStyle w:val="aff8"/>
          <w:b/>
        </w:rPr>
        <w:t>.</w:t>
      </w:r>
      <w:r w:rsidRPr="009E3A77">
        <w:rPr>
          <w:rStyle w:val="FontStyle43"/>
          <w:b/>
          <w:szCs w:val="22"/>
        </w:rPr>
        <w:t xml:space="preserve"> </w:t>
      </w:r>
      <w:r w:rsidRPr="009E3A77">
        <w:t xml:space="preserve"> </w:t>
      </w:r>
    </w:p>
    <w:p w:rsidR="00940A38" w:rsidRDefault="00940A38" w:rsidP="00940A38">
      <w:pPr>
        <w:ind w:firstLine="615"/>
        <w:jc w:val="both"/>
      </w:pPr>
      <w:r>
        <w:t>71</w:t>
      </w:r>
      <w:r w:rsidRPr="009E3A77">
        <w:t>. В оплату инвестиционных паев, выдаваемых при досрочном погашении инвестиционных паев, передаются только денежные средства.</w:t>
      </w:r>
    </w:p>
    <w:p w:rsidR="00940A38" w:rsidRPr="000E4FC2" w:rsidRDefault="00940A38" w:rsidP="00940A38">
      <w:pPr>
        <w:autoSpaceDE w:val="0"/>
        <w:ind w:firstLine="615"/>
        <w:jc w:val="both"/>
        <w:rPr>
          <w:shd w:val="clear" w:color="auto" w:fill="FFFFFF"/>
        </w:rPr>
      </w:pPr>
      <w:r>
        <w:t xml:space="preserve">71.1. </w:t>
      </w:r>
      <w:r w:rsidRPr="000E4FC2">
        <w:rPr>
          <w:shd w:val="clear" w:color="auto" w:fill="FFFFFF"/>
        </w:rPr>
        <w:t>Условия, при одновременном наступлении (соблюдении) которых денежные средства, переданные в оплату инвестиционных паев, выдаваемых при досрочном погашении инвестиционных паев, после завершения (окончания) формирования фонда включаются в состав фонда:</w:t>
      </w:r>
    </w:p>
    <w:p w:rsidR="00940A38" w:rsidRPr="000E4FC2" w:rsidRDefault="00940A38" w:rsidP="00940A38">
      <w:pPr>
        <w:autoSpaceDE w:val="0"/>
        <w:ind w:firstLine="615"/>
        <w:jc w:val="both"/>
        <w:rPr>
          <w:shd w:val="clear" w:color="auto" w:fill="FFFFFF"/>
        </w:rPr>
      </w:pPr>
      <w:r w:rsidRPr="000E4FC2">
        <w:rPr>
          <w:shd w:val="clear" w:color="auto" w:fill="FFFFFF"/>
        </w:rPr>
        <w:t>управляющей компанией приняты оформленные в соответствии с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rsidR="00940A38" w:rsidRPr="000E4FC2" w:rsidRDefault="00940A38" w:rsidP="00940A38">
      <w:pPr>
        <w:autoSpaceDE w:val="0"/>
        <w:ind w:firstLine="615"/>
        <w:jc w:val="both"/>
        <w:rPr>
          <w:shd w:val="clear" w:color="auto" w:fill="FFFFFF"/>
        </w:rPr>
      </w:pPr>
      <w:r w:rsidRPr="000E4FC2">
        <w:rPr>
          <w:shd w:val="clear" w:color="auto" w:fill="FFFFFF"/>
        </w:rPr>
        <w:t>денежные</w:t>
      </w:r>
      <w:r>
        <w:rPr>
          <w:shd w:val="clear" w:color="auto" w:fill="FFFFFF"/>
        </w:rPr>
        <w:t xml:space="preserve"> средства</w:t>
      </w:r>
      <w:r w:rsidRPr="000E4FC2">
        <w:rPr>
          <w:shd w:val="clear" w:color="auto" w:fill="FFFFFF"/>
        </w:rPr>
        <w:t>, переданные в оплату инвестиционных паев согласно заявкам на приобретение инвестиционных паев, поступили  управляющей компании;</w:t>
      </w:r>
    </w:p>
    <w:p w:rsidR="00940A38" w:rsidRDefault="00940A38" w:rsidP="00940A38">
      <w:pPr>
        <w:autoSpaceDE w:val="0"/>
        <w:ind w:firstLine="615"/>
        <w:jc w:val="both"/>
        <w:rPr>
          <w:shd w:val="clear" w:color="auto" w:fill="FFFFFF"/>
        </w:rPr>
      </w:pPr>
      <w:r w:rsidRPr="000E4FC2">
        <w:rPr>
          <w:shd w:val="clear" w:color="auto" w:fill="FFFFFF"/>
        </w:rPr>
        <w:t>выдача инвестиционных паев не приостановлена</w:t>
      </w:r>
      <w:r>
        <w:rPr>
          <w:shd w:val="clear" w:color="auto" w:fill="FFFFFF"/>
        </w:rPr>
        <w:t>;</w:t>
      </w:r>
    </w:p>
    <w:p w:rsidR="00940A38" w:rsidRPr="000E4FC2" w:rsidRDefault="00940A38" w:rsidP="00940A38">
      <w:pPr>
        <w:autoSpaceDE w:val="0"/>
        <w:ind w:firstLine="615"/>
        <w:jc w:val="both"/>
      </w:pPr>
      <w:r>
        <w:rPr>
          <w:shd w:val="clear" w:color="auto" w:fill="FFFFFF"/>
        </w:rPr>
        <w:t>основания для прекращения отсутствуют.</w:t>
      </w:r>
    </w:p>
    <w:p w:rsidR="00940A38" w:rsidRPr="009E3A77" w:rsidRDefault="00940A38" w:rsidP="00940A38">
      <w:pPr>
        <w:ind w:firstLine="615"/>
        <w:jc w:val="both"/>
      </w:pPr>
      <w:r>
        <w:t>72</w:t>
      </w:r>
      <w:r w:rsidRPr="009E3A77">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940A38" w:rsidRPr="009E3A77" w:rsidRDefault="00940A38" w:rsidP="00940A38">
      <w:pPr>
        <w:ind w:firstLine="615"/>
        <w:jc w:val="both"/>
      </w:pPr>
      <w:r>
        <w:t>73</w:t>
      </w:r>
      <w:r w:rsidRPr="009E3A77">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940A38" w:rsidRPr="009E3A77" w:rsidRDefault="00940A38" w:rsidP="00940A38">
      <w:pPr>
        <w:ind w:firstLine="615"/>
        <w:jc w:val="both"/>
      </w:pPr>
      <w:r w:rsidRPr="009E3A77">
        <w:t>7</w:t>
      </w:r>
      <w:r>
        <w:t>4</w:t>
      </w:r>
      <w:r w:rsidRPr="009E3A77">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940A38" w:rsidRPr="009E3A77" w:rsidRDefault="00940A38" w:rsidP="00940A38">
      <w:pPr>
        <w:ind w:firstLine="615"/>
        <w:jc w:val="both"/>
      </w:pPr>
      <w:r w:rsidRPr="009E3A77">
        <w:t>7</w:t>
      </w:r>
      <w:r>
        <w:t>5</w:t>
      </w:r>
      <w:r w:rsidRPr="009E3A77">
        <w:t>.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w:t>
      </w:r>
      <w:r>
        <w:t>4</w:t>
      </w:r>
      <w:r w:rsidRPr="009E3A77">
        <w:t xml:space="preserve"> настоящих Правил, удовлетворяются в следующей очередности:</w:t>
      </w:r>
    </w:p>
    <w:p w:rsidR="00940A38" w:rsidRPr="009E3A77" w:rsidRDefault="00940A38" w:rsidP="00940A38">
      <w:pPr>
        <w:ind w:firstLine="615"/>
        <w:jc w:val="both"/>
      </w:pPr>
      <w:r w:rsidRPr="009E3A77">
        <w:t xml:space="preserve">в первую очередь - </w:t>
      </w:r>
      <w:r w:rsidRPr="002E7962">
        <w:t>заявки, поданные лицами, включенными в список лиц, имеющих право на участие в общем собрании, на котором было принято решение, являющееся основанием для погашения инвестиционных паев, или заявки, поданные лицами, являющимися владельцами инвестиционных паев на дату погашения инвестиционных паев</w:t>
      </w:r>
      <w:r w:rsidRPr="009E3A77">
        <w:t>,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940A38" w:rsidRPr="009E3A77" w:rsidRDefault="00940A38" w:rsidP="00940A38">
      <w:pPr>
        <w:ind w:firstLine="615"/>
        <w:jc w:val="both"/>
      </w:pPr>
      <w:r w:rsidRPr="009E3A77">
        <w:t xml:space="preserve">во вторую очередь - </w:t>
      </w:r>
      <w:r w:rsidRPr="00517CC8">
        <w:t>заявки, поданные лицами, включенными в список лиц, имеющих право на участие в общем собрании, на котором было принято решение, являющееся основанием для погашения инвестиционных паев, или заявки, поданные лицами, являющимися владельцами инвестиционных паев на дату погашения инвестиционных паев, или в интересах указанных лиц, в части превышения количества инвестиционных паев, пропорционального количеству инвестиционных паев, принадлежащих им на дату составления указанного в настоящем абзаце списка лиц (на дату погашения инвестиционных паев), пропорционально сумме денежных средств, переданных в оплату инвестиционных паев</w:t>
      </w:r>
      <w:r w:rsidRPr="009E3A77">
        <w:t>;</w:t>
      </w:r>
    </w:p>
    <w:p w:rsidR="00940A38" w:rsidRPr="009E3A77" w:rsidRDefault="00940A38" w:rsidP="00940A38">
      <w:pPr>
        <w:ind w:firstLine="615"/>
        <w:jc w:val="both"/>
      </w:pPr>
      <w:r w:rsidRPr="009E3A77">
        <w:t>в третью очередь - остальные заявки пропорционально суммам денежных средств, переданных в оплату инвестиционных паев.</w:t>
      </w:r>
    </w:p>
    <w:p w:rsidR="00940A38" w:rsidRPr="009E3A77" w:rsidRDefault="00940A38" w:rsidP="00940A38">
      <w:pPr>
        <w:ind w:firstLine="615"/>
        <w:jc w:val="both"/>
      </w:pPr>
      <w:r w:rsidRPr="009E3A77">
        <w:t>7</w:t>
      </w:r>
      <w:r>
        <w:t>6</w:t>
      </w:r>
      <w:r w:rsidRPr="009E3A77">
        <w:t>.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940A38" w:rsidRDefault="00940A38" w:rsidP="00940A38">
      <w:pPr>
        <w:ind w:firstLine="615"/>
        <w:jc w:val="both"/>
      </w:pPr>
      <w:r w:rsidRPr="009E3A77">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940A38" w:rsidRPr="009E3A77" w:rsidRDefault="00940A38" w:rsidP="00940A38">
      <w:pPr>
        <w:ind w:firstLine="615"/>
        <w:jc w:val="both"/>
      </w:pPr>
      <w:r>
        <w:lastRenderedPageBreak/>
        <w:t xml:space="preserve">77. </w:t>
      </w:r>
      <w:r w:rsidRPr="00477CC0">
        <w:t>При осуществлении владельцами инвестиционных паев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940A38" w:rsidRPr="009E3A77" w:rsidRDefault="00940A38" w:rsidP="00940A38">
      <w:pPr>
        <w:autoSpaceDE w:val="0"/>
        <w:ind w:firstLine="615"/>
        <w:jc w:val="both"/>
        <w:rPr>
          <w:b/>
          <w:bCs/>
        </w:rPr>
      </w:pPr>
      <w:r w:rsidRPr="009E3A77">
        <w:rPr>
          <w:b/>
          <w:bCs/>
        </w:rPr>
        <w:t>Выдача дополнительных инвестиционных паев</w:t>
      </w:r>
    </w:p>
    <w:p w:rsidR="00940A38" w:rsidRPr="009E3A77" w:rsidRDefault="00940A38" w:rsidP="00940A38">
      <w:pPr>
        <w:tabs>
          <w:tab w:val="left" w:pos="900"/>
        </w:tabs>
        <w:autoSpaceDE w:val="0"/>
        <w:spacing w:before="20" w:line="228" w:lineRule="auto"/>
        <w:ind w:firstLine="615"/>
        <w:jc w:val="both"/>
      </w:pPr>
      <w:r w:rsidRPr="009E3A77">
        <w:t>7</w:t>
      </w:r>
      <w:r>
        <w:t>8</w:t>
      </w:r>
      <w:r w:rsidRPr="009E3A77">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940A38" w:rsidRPr="009E3A77" w:rsidRDefault="00940A38" w:rsidP="00940A38">
      <w:pPr>
        <w:ind w:firstLine="615"/>
        <w:jc w:val="both"/>
      </w:pPr>
      <w:r w:rsidRPr="009E3A77">
        <w:t>1) максимальное количество выдаваемых дополнительных инвестиционных паев;</w:t>
      </w:r>
    </w:p>
    <w:p w:rsidR="00940A38" w:rsidRPr="009E3A77" w:rsidRDefault="00940A38" w:rsidP="00940A38">
      <w:pPr>
        <w:ind w:firstLine="615"/>
        <w:jc w:val="both"/>
      </w:pPr>
      <w:r w:rsidRPr="009E3A77">
        <w:t>2) имущество, которое может быть передано в оплату выдаваемых дополнительных инвестиционных паев.</w:t>
      </w:r>
    </w:p>
    <w:p w:rsidR="00940A38" w:rsidRPr="009E3A77" w:rsidRDefault="00940A38" w:rsidP="00940A38">
      <w:pPr>
        <w:ind w:firstLine="615"/>
        <w:jc w:val="both"/>
      </w:pPr>
      <w:r w:rsidRPr="009E3A77">
        <w:t xml:space="preserve">Указанную информацию Управляющая компания раскрывает на сайте </w:t>
      </w:r>
      <w:hyperlink r:id="rId11" w:history="1">
        <w:r w:rsidRPr="009E3A77">
          <w:rPr>
            <w:rStyle w:val="aff8"/>
            <w:lang w:val="en-US"/>
          </w:rPr>
          <w:t>http</w:t>
        </w:r>
        <w:r w:rsidRPr="009E3A77">
          <w:rPr>
            <w:rStyle w:val="aff8"/>
          </w:rPr>
          <w:t>://</w:t>
        </w:r>
        <w:r w:rsidRPr="009E3A77">
          <w:rPr>
            <w:rStyle w:val="aff8"/>
            <w:lang w:val="en-US"/>
          </w:rPr>
          <w:t>am</w:t>
        </w:r>
        <w:r w:rsidRPr="009E3A77">
          <w:rPr>
            <w:rStyle w:val="aff8"/>
          </w:rPr>
          <w:t>.</w:t>
        </w:r>
        <w:r w:rsidRPr="009E3A77">
          <w:rPr>
            <w:rStyle w:val="aff8"/>
            <w:lang w:val="en-US"/>
          </w:rPr>
          <w:t>metropol</w:t>
        </w:r>
        <w:r w:rsidRPr="009E3A77">
          <w:rPr>
            <w:rStyle w:val="aff8"/>
          </w:rPr>
          <w:t>.</w:t>
        </w:r>
        <w:r w:rsidRPr="009E3A77">
          <w:rPr>
            <w:rStyle w:val="aff8"/>
            <w:lang w:val="en-US"/>
          </w:rPr>
          <w:t>ru</w:t>
        </w:r>
      </w:hyperlink>
      <w:r w:rsidRPr="009E3A77">
        <w:rPr>
          <w:rStyle w:val="aff8"/>
          <w:b/>
        </w:rPr>
        <w:t>.</w:t>
      </w:r>
      <w:r w:rsidRPr="009E3A77">
        <w:rPr>
          <w:rStyle w:val="FontStyle43"/>
          <w:b/>
          <w:szCs w:val="22"/>
        </w:rPr>
        <w:t xml:space="preserve"> </w:t>
      </w:r>
      <w:r w:rsidRPr="009E3A77">
        <w:t xml:space="preserve"> </w:t>
      </w:r>
    </w:p>
    <w:p w:rsidR="00940A38" w:rsidRPr="009E3A77" w:rsidRDefault="00940A38" w:rsidP="00940A38">
      <w:pPr>
        <w:ind w:firstLine="615"/>
        <w:jc w:val="both"/>
      </w:pPr>
      <w:r w:rsidRPr="009E3A77">
        <w:t>7</w:t>
      </w:r>
      <w:r>
        <w:t>9</w:t>
      </w:r>
      <w:r w:rsidRPr="009E3A77">
        <w:t>. Прием заявок на приобретение дополнительных инвестиционных паев осуществляется в течение 5 (пяти) рабочих дней со дня начала срока приема заявок, указанного в сообщении о начале срока приема заявок на приобретение дополнительных инвестиционных паев.</w:t>
      </w:r>
    </w:p>
    <w:p w:rsidR="00940A38" w:rsidRPr="009E3A77" w:rsidRDefault="00940A38" w:rsidP="00940A38">
      <w:pPr>
        <w:ind w:firstLine="615"/>
        <w:jc w:val="both"/>
      </w:pPr>
      <w:r>
        <w:t>80</w:t>
      </w:r>
      <w:r w:rsidRPr="009E3A77">
        <w:t>.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940A38" w:rsidRPr="009E3A77" w:rsidRDefault="00940A38" w:rsidP="00940A38">
      <w:pPr>
        <w:ind w:left="567"/>
        <w:jc w:val="both"/>
      </w:pPr>
      <w:r w:rsidRPr="009E3A77">
        <w:t xml:space="preserve">Указанную информацию Управляющая компания раскрывает на сайте </w:t>
      </w:r>
      <w:hyperlink r:id="rId12" w:history="1">
        <w:r w:rsidRPr="009E3A77">
          <w:rPr>
            <w:rStyle w:val="aff8"/>
            <w:lang w:val="en-US"/>
          </w:rPr>
          <w:t>http</w:t>
        </w:r>
        <w:r w:rsidRPr="009E3A77">
          <w:rPr>
            <w:rStyle w:val="aff8"/>
          </w:rPr>
          <w:t>://</w:t>
        </w:r>
        <w:r w:rsidRPr="009E3A77">
          <w:rPr>
            <w:rStyle w:val="aff8"/>
            <w:lang w:val="en-US"/>
          </w:rPr>
          <w:t>am</w:t>
        </w:r>
        <w:r w:rsidRPr="009E3A77">
          <w:rPr>
            <w:rStyle w:val="aff8"/>
          </w:rPr>
          <w:t>.</w:t>
        </w:r>
        <w:r w:rsidRPr="009E3A77">
          <w:rPr>
            <w:rStyle w:val="aff8"/>
            <w:lang w:val="en-US"/>
          </w:rPr>
          <w:t>metropol</w:t>
        </w:r>
        <w:r w:rsidRPr="009E3A77">
          <w:rPr>
            <w:rStyle w:val="aff8"/>
          </w:rPr>
          <w:t>.</w:t>
        </w:r>
        <w:r w:rsidRPr="009E3A77">
          <w:rPr>
            <w:rStyle w:val="aff8"/>
            <w:lang w:val="en-US"/>
          </w:rPr>
          <w:t>ru</w:t>
        </w:r>
      </w:hyperlink>
      <w:r w:rsidRPr="009E3A77">
        <w:rPr>
          <w:rStyle w:val="FontStyle43"/>
          <w:b/>
          <w:szCs w:val="22"/>
        </w:rPr>
        <w:t xml:space="preserve">  </w:t>
      </w:r>
      <w:r w:rsidRPr="009E3A77">
        <w:t xml:space="preserve">       </w:t>
      </w:r>
      <w:r>
        <w:t>81</w:t>
      </w:r>
      <w:r w:rsidRPr="009E3A77">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940A38" w:rsidRPr="009E3A77" w:rsidRDefault="00940A38" w:rsidP="00940A38">
      <w:pPr>
        <w:jc w:val="both"/>
      </w:pPr>
      <w:r w:rsidRPr="009E3A77">
        <w:t xml:space="preserve">Указанную информацию Управляющая компания раскрывает на сайте </w:t>
      </w:r>
      <w:hyperlink r:id="rId13" w:history="1">
        <w:r w:rsidRPr="009E3A77">
          <w:rPr>
            <w:rStyle w:val="aff8"/>
            <w:lang w:val="en-US"/>
          </w:rPr>
          <w:t>http</w:t>
        </w:r>
        <w:r w:rsidRPr="009E3A77">
          <w:rPr>
            <w:rStyle w:val="aff8"/>
          </w:rPr>
          <w:t>://</w:t>
        </w:r>
        <w:r w:rsidRPr="009E3A77">
          <w:rPr>
            <w:rStyle w:val="aff8"/>
            <w:lang w:val="en-US"/>
          </w:rPr>
          <w:t>am</w:t>
        </w:r>
        <w:r w:rsidRPr="009E3A77">
          <w:rPr>
            <w:rStyle w:val="aff8"/>
          </w:rPr>
          <w:t>.</w:t>
        </w:r>
        <w:r w:rsidRPr="009E3A77">
          <w:rPr>
            <w:rStyle w:val="aff8"/>
            <w:lang w:val="en-US"/>
          </w:rPr>
          <w:t>metropol</w:t>
        </w:r>
        <w:r w:rsidRPr="009E3A77">
          <w:rPr>
            <w:rStyle w:val="aff8"/>
          </w:rPr>
          <w:t>.</w:t>
        </w:r>
        <w:r w:rsidRPr="009E3A77">
          <w:rPr>
            <w:rStyle w:val="aff8"/>
            <w:lang w:val="en-US"/>
          </w:rPr>
          <w:t>ru</w:t>
        </w:r>
      </w:hyperlink>
      <w:r w:rsidRPr="009E3A77">
        <w:rPr>
          <w:rStyle w:val="aff8"/>
          <w:b/>
        </w:rPr>
        <w:t>.</w:t>
      </w:r>
      <w:r w:rsidRPr="009E3A77">
        <w:rPr>
          <w:rStyle w:val="FontStyle43"/>
          <w:b/>
          <w:szCs w:val="22"/>
        </w:rPr>
        <w:t xml:space="preserve"> </w:t>
      </w:r>
      <w:r w:rsidRPr="009E3A77">
        <w:t xml:space="preserve"> </w:t>
      </w:r>
    </w:p>
    <w:p w:rsidR="00940A38" w:rsidRPr="009E3A77" w:rsidRDefault="00940A38" w:rsidP="00940A38">
      <w:pPr>
        <w:ind w:firstLine="615"/>
        <w:jc w:val="both"/>
      </w:pPr>
      <w:r>
        <w:t>82</w:t>
      </w:r>
      <w:r w:rsidRPr="009E3A77">
        <w:t xml:space="preserve">.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 </w:t>
      </w:r>
    </w:p>
    <w:p w:rsidR="00940A38" w:rsidRPr="009E3A77" w:rsidRDefault="00940A38" w:rsidP="00940A38">
      <w:pPr>
        <w:ind w:firstLine="615"/>
        <w:jc w:val="both"/>
      </w:pPr>
      <w:r>
        <w:t>83</w:t>
      </w:r>
      <w:r w:rsidRPr="009E3A77">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w:t>
      </w:r>
    </w:p>
    <w:p w:rsidR="00940A38" w:rsidRPr="009E3A77" w:rsidRDefault="00940A38" w:rsidP="00940A38">
      <w:pPr>
        <w:ind w:firstLine="615"/>
        <w:jc w:val="both"/>
      </w:pPr>
      <w:r w:rsidRPr="009E3A77">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940A38" w:rsidRPr="009E3A77" w:rsidRDefault="00940A38" w:rsidP="00940A38">
      <w:pPr>
        <w:ind w:firstLine="615"/>
        <w:jc w:val="both"/>
      </w:pPr>
      <w:r>
        <w:t>84</w:t>
      </w:r>
      <w:r w:rsidRPr="009E3A77">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940A38" w:rsidRPr="009E3A77" w:rsidRDefault="00940A38" w:rsidP="00940A38">
      <w:pPr>
        <w:ind w:firstLine="615"/>
        <w:jc w:val="both"/>
      </w:pPr>
      <w:r w:rsidRPr="009E3A77">
        <w:t>8</w:t>
      </w:r>
      <w:r>
        <w:t>5</w:t>
      </w:r>
      <w:r w:rsidRPr="009E3A77">
        <w:t>.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940A38" w:rsidRPr="009E3A77" w:rsidRDefault="00940A38" w:rsidP="00940A38">
      <w:pPr>
        <w:ind w:firstLine="615"/>
        <w:jc w:val="both"/>
      </w:pPr>
      <w:r w:rsidRPr="009E3A77">
        <w:t>8</w:t>
      </w:r>
      <w:r>
        <w:t>6</w:t>
      </w:r>
      <w:r w:rsidRPr="009E3A77">
        <w:t>. Владельцы инвестиционных паев имеют преимущественное право на приобретение дополнительных инвестиционных паев.</w:t>
      </w:r>
    </w:p>
    <w:p w:rsidR="00940A38" w:rsidRPr="009E3A77" w:rsidRDefault="00940A38" w:rsidP="00940A38">
      <w:pPr>
        <w:ind w:firstLine="615"/>
        <w:jc w:val="both"/>
      </w:pPr>
      <w:r w:rsidRPr="009E3A77">
        <w:t>8</w:t>
      </w:r>
      <w:r>
        <w:t>7</w:t>
      </w:r>
      <w:r w:rsidRPr="009E3A77">
        <w:t>. Заявки на приобретение дополнительных инвестиционных паев в целях осуществления преимущественного права, предусмотренного пунктом 8</w:t>
      </w:r>
      <w:r>
        <w:t>6</w:t>
      </w:r>
      <w:r w:rsidRPr="009E3A77">
        <w:t xml:space="preserve"> настоящих Правил, удовлетворяются в следующей очередности:</w:t>
      </w:r>
    </w:p>
    <w:p w:rsidR="00940A38" w:rsidRPr="009E3A77" w:rsidRDefault="00940A38" w:rsidP="00940A38">
      <w:pPr>
        <w:ind w:firstLine="615"/>
        <w:jc w:val="both"/>
      </w:pPr>
      <w:r w:rsidRPr="009E3A77">
        <w:t xml:space="preserve">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w:t>
      </w:r>
      <w:r w:rsidRPr="009E3A77">
        <w:lastRenderedPageBreak/>
        <w:t>количеству инвестиционных паев, принадлежащих им на указанную дату;</w:t>
      </w:r>
    </w:p>
    <w:p w:rsidR="00940A38" w:rsidRPr="009E3A77" w:rsidRDefault="00940A38" w:rsidP="00940A38">
      <w:pPr>
        <w:ind w:firstLine="615"/>
        <w:jc w:val="both"/>
      </w:pPr>
      <w:r w:rsidRPr="009E3A77">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940A38" w:rsidRPr="009E3A77" w:rsidRDefault="00940A38" w:rsidP="00940A38">
      <w:pPr>
        <w:ind w:firstLine="615"/>
        <w:jc w:val="both"/>
      </w:pPr>
      <w:r w:rsidRPr="009E3A77">
        <w:t>в третью очередь - остальные заявки пропорционально стоимости имущества, переданного в оплату инвестиционных паев.</w:t>
      </w:r>
    </w:p>
    <w:p w:rsidR="00940A38" w:rsidRPr="009E3A77" w:rsidRDefault="00940A38" w:rsidP="00940A38">
      <w:pPr>
        <w:ind w:firstLine="615"/>
        <w:jc w:val="both"/>
      </w:pPr>
      <w:r w:rsidRPr="009E3A77">
        <w:t>8</w:t>
      </w:r>
      <w:r>
        <w:t>8</w:t>
      </w:r>
      <w:r w:rsidRPr="009E3A77">
        <w:t>. Если иное не предусмотрено пунктом 8</w:t>
      </w:r>
      <w:r>
        <w:t>3</w:t>
      </w:r>
      <w:r w:rsidRPr="009E3A77">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940A38" w:rsidRDefault="00940A38" w:rsidP="00940A38">
      <w:pPr>
        <w:ind w:firstLine="615"/>
        <w:jc w:val="both"/>
      </w:pPr>
      <w:r w:rsidRPr="009E3A77">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940A38" w:rsidRDefault="00940A38" w:rsidP="00940A38">
      <w:pPr>
        <w:ind w:firstLine="615"/>
        <w:jc w:val="both"/>
      </w:pPr>
      <w:r>
        <w:t>89.</w:t>
      </w:r>
      <w:r w:rsidRPr="0043644E">
        <w:t xml:space="preserve"> </w:t>
      </w:r>
      <w:r>
        <w:t>П</w:t>
      </w:r>
      <w:r w:rsidRPr="0043644E">
        <w:t>ри осуществлении преимущественного права на приобретение дополнительных инвестиционных паев дополнительные инвестиционные паи выдаются в пределах количества инвестиционных паев, указанного в заявке на приобретение инвестиционных паев</w:t>
      </w:r>
      <w:r>
        <w:t>.</w:t>
      </w:r>
    </w:p>
    <w:p w:rsidR="00940A38" w:rsidRPr="009E3A77" w:rsidRDefault="00940A38" w:rsidP="00940A38">
      <w:pPr>
        <w:ind w:firstLine="615"/>
        <w:jc w:val="both"/>
      </w:pPr>
    </w:p>
    <w:p w:rsidR="00940A38" w:rsidRPr="009E3A77" w:rsidRDefault="00940A38" w:rsidP="00940A38">
      <w:pPr>
        <w:autoSpaceDE w:val="0"/>
        <w:ind w:firstLine="615"/>
        <w:jc w:val="both"/>
        <w:rPr>
          <w:b/>
          <w:bCs/>
        </w:rPr>
      </w:pPr>
      <w:r w:rsidRPr="009E3A77">
        <w:rPr>
          <w:b/>
          <w:bCs/>
        </w:rPr>
        <w:t>Порядок передачи имущества в оплату инвестиционных паев</w:t>
      </w:r>
    </w:p>
    <w:p w:rsidR="00940A38" w:rsidRPr="009E3A77" w:rsidRDefault="00940A38" w:rsidP="00940A38">
      <w:pPr>
        <w:tabs>
          <w:tab w:val="left" w:pos="900"/>
        </w:tabs>
        <w:autoSpaceDE w:val="0"/>
        <w:spacing w:before="20" w:line="228" w:lineRule="auto"/>
        <w:ind w:firstLine="615"/>
        <w:jc w:val="both"/>
      </w:pPr>
      <w:r>
        <w:t>90</w:t>
      </w:r>
      <w:r w:rsidRPr="009E3A77">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940A38" w:rsidRPr="009E3A77" w:rsidRDefault="00940A38" w:rsidP="00940A38">
      <w:pPr>
        <w:ind w:firstLine="615"/>
        <w:jc w:val="both"/>
      </w:pPr>
      <w:r w:rsidRPr="009E3A77">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940A38" w:rsidRPr="009E3A77" w:rsidRDefault="00940A38" w:rsidP="00940A38">
      <w:pPr>
        <w:ind w:firstLine="615"/>
        <w:jc w:val="both"/>
      </w:pPr>
      <w:r w:rsidRPr="009E3A77">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940A38" w:rsidRPr="009E3A77" w:rsidRDefault="00940A38" w:rsidP="00940A38">
      <w:pPr>
        <w:ind w:firstLine="615"/>
        <w:jc w:val="both"/>
      </w:pPr>
      <w:r w:rsidRPr="009E3A77">
        <w:t>Датой передачи недвижимого имущества является дата, указанная в передаточном акте, предусмотренном в абзаце втором настоящего пункта.</w:t>
      </w:r>
    </w:p>
    <w:p w:rsidR="00940A38" w:rsidRPr="009E3A77" w:rsidRDefault="00940A38" w:rsidP="00940A38">
      <w:pPr>
        <w:autoSpaceDE w:val="0"/>
        <w:autoSpaceDN w:val="0"/>
        <w:spacing w:line="240" w:lineRule="atLeast"/>
        <w:ind w:firstLine="567"/>
        <w:jc w:val="both"/>
        <w:rPr>
          <w:color w:val="000000"/>
        </w:rPr>
      </w:pPr>
      <w:r>
        <w:t>91</w:t>
      </w:r>
      <w:r w:rsidRPr="009E3A77">
        <w:t>. Стоимость недвижимого имущества, передаваемого в оплату инвестиционных паев, определяется в</w:t>
      </w:r>
      <w:r w:rsidRPr="009E3A77">
        <w:rPr>
          <w:color w:val="000000"/>
        </w:rPr>
        <w:t xml:space="preserve">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 3758-У от 25 августа 2015г. и Правил определения стоимости чистых активов Фонда.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B75833" w:rsidRPr="009E3A77" w:rsidRDefault="00940A38" w:rsidP="00B75833">
      <w:pPr>
        <w:pStyle w:val="aff9"/>
        <w:autoSpaceDE w:val="0"/>
        <w:autoSpaceDN w:val="0"/>
        <w:spacing w:line="240" w:lineRule="atLeast"/>
        <w:ind w:left="0" w:firstLine="567"/>
        <w:jc w:val="both"/>
        <w:rPr>
          <w:color w:val="000000"/>
        </w:rPr>
      </w:pPr>
      <w:r w:rsidRPr="009E3A77">
        <w:rPr>
          <w:color w:val="000000"/>
        </w:rPr>
        <w:t xml:space="preserve">Оценка имущества, передаваемого в оплату инвестиционных паев, которая в соответствии с Федеральным законом "Об инвестиционных фондах" </w:t>
      </w:r>
      <w:r w:rsidR="00B75833" w:rsidRPr="009E3A77">
        <w:rPr>
          <w:color w:val="000000"/>
        </w:rPr>
        <w:t xml:space="preserve">нормативными актами в сфере финансовых </w:t>
      </w:r>
      <w:r w:rsidR="00B75833">
        <w:rPr>
          <w:color w:val="000000"/>
        </w:rPr>
        <w:t xml:space="preserve">рынков </w:t>
      </w:r>
      <w:r w:rsidR="00B75833" w:rsidRPr="009E3A77">
        <w:rPr>
          <w:color w:val="000000"/>
        </w:rPr>
        <w:t>должна осуществляться оценщиком, осуществляется оценщик</w:t>
      </w:r>
      <w:r w:rsidR="00B75833">
        <w:rPr>
          <w:color w:val="000000"/>
        </w:rPr>
        <w:t>ами</w:t>
      </w:r>
      <w:r w:rsidR="00B75833" w:rsidRPr="009E3A77">
        <w:rPr>
          <w:color w:val="000000"/>
        </w:rPr>
        <w:t>, указанным</w:t>
      </w:r>
      <w:r w:rsidR="00B75833">
        <w:rPr>
          <w:color w:val="000000"/>
        </w:rPr>
        <w:t>и</w:t>
      </w:r>
      <w:r w:rsidR="00B75833" w:rsidRPr="009E3A77">
        <w:rPr>
          <w:color w:val="000000"/>
        </w:rPr>
        <w:t xml:space="preserve"> в пункте 1</w:t>
      </w:r>
      <w:r w:rsidR="00B75833">
        <w:rPr>
          <w:color w:val="000000"/>
        </w:rPr>
        <w:t>6</w:t>
      </w:r>
      <w:r w:rsidR="00B75833" w:rsidRPr="009E3A77">
        <w:rPr>
          <w:color w:val="000000"/>
        </w:rPr>
        <w:t xml:space="preserve"> настоящих Правил.</w:t>
      </w:r>
    </w:p>
    <w:p w:rsidR="00940A38" w:rsidRPr="009E3A77" w:rsidRDefault="00940A38" w:rsidP="00B75833">
      <w:pPr>
        <w:pStyle w:val="aff9"/>
        <w:autoSpaceDE w:val="0"/>
        <w:autoSpaceDN w:val="0"/>
        <w:spacing w:line="240" w:lineRule="atLeast"/>
        <w:ind w:left="0" w:firstLine="567"/>
        <w:jc w:val="both"/>
      </w:pPr>
      <w:r w:rsidRPr="009E3A77">
        <w:t>Оценка имущества, передаваемого для включения в состав Фонда при его формировании, может быть осуществлена оценщиком, который не указан в настоящих Правилах.</w:t>
      </w:r>
    </w:p>
    <w:p w:rsidR="00940A38" w:rsidRPr="009E3A77" w:rsidRDefault="00940A38" w:rsidP="00940A38">
      <w:pPr>
        <w:autoSpaceDE w:val="0"/>
        <w:ind w:right="-4"/>
        <w:jc w:val="both"/>
      </w:pPr>
      <w:r>
        <w:t xml:space="preserve">          92</w:t>
      </w:r>
      <w:r w:rsidRPr="009E3A77">
        <w:t>. Оплата инвестиционных паев, выдаваемых при досрочном погашении инвестиционных паев, производится в течение срока приема заявок на их приобретение.</w:t>
      </w:r>
    </w:p>
    <w:p w:rsidR="00940A38" w:rsidRPr="009E3A77" w:rsidRDefault="00940A38" w:rsidP="00940A38">
      <w:pPr>
        <w:widowControl/>
        <w:suppressAutoHyphens w:val="0"/>
        <w:spacing w:line="240" w:lineRule="atLeast"/>
        <w:ind w:right="-4" w:firstLine="567"/>
        <w:jc w:val="both"/>
      </w:pPr>
      <w:r>
        <w:t>93</w:t>
      </w:r>
      <w:r w:rsidRPr="009E3A77">
        <w:t>. Срок передачи имущества в оплату инвестиционных паев при выдаче  дополнительных инвестиционных паев не может быть менее 1 (одной) недели для передачи в оплату инвестиционных паев денежных средств, не менее 2 (Двух) недель  для передачи в оплату дополнительных инвестиционных паев бездокументарных ценных бумаг, и менее 3 (Трех) месяцев для передачи в оплату дополнительных инвестиционных паев иного имущества помимо денежных средств и бездокументарных ценных бумаг.</w:t>
      </w:r>
    </w:p>
    <w:p w:rsidR="00940A38" w:rsidRPr="009E3A77" w:rsidRDefault="00940A38" w:rsidP="00940A38">
      <w:pPr>
        <w:spacing w:line="240" w:lineRule="atLeast"/>
        <w:ind w:right="-4" w:firstLine="567"/>
        <w:jc w:val="both"/>
      </w:pPr>
      <w:r w:rsidRPr="009E3A77">
        <w:lastRenderedPageBreak/>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 поданных лицами, имеющими такое преимущественное право, передано в оплату инвестиционных паев.</w:t>
      </w:r>
    </w:p>
    <w:p w:rsidR="00940A38" w:rsidRPr="009E3A77" w:rsidRDefault="00940A38" w:rsidP="00940A38">
      <w:pPr>
        <w:ind w:firstLine="615"/>
        <w:jc w:val="both"/>
      </w:pPr>
    </w:p>
    <w:p w:rsidR="00940A38" w:rsidRPr="009E3A77" w:rsidRDefault="00940A38" w:rsidP="00940A38">
      <w:pPr>
        <w:autoSpaceDE w:val="0"/>
        <w:ind w:firstLine="615"/>
        <w:jc w:val="both"/>
        <w:rPr>
          <w:b/>
          <w:bCs/>
        </w:rPr>
      </w:pPr>
      <w:r w:rsidRPr="009E3A77">
        <w:rPr>
          <w:b/>
          <w:bCs/>
        </w:rPr>
        <w:t>Возврат имущества, переданного в оплату инвестиционных паев</w:t>
      </w:r>
    </w:p>
    <w:p w:rsidR="00940A38" w:rsidRPr="009E3A77" w:rsidRDefault="00940A38" w:rsidP="00940A38">
      <w:pPr>
        <w:autoSpaceDE w:val="0"/>
        <w:ind w:firstLine="615"/>
        <w:jc w:val="both"/>
      </w:pPr>
      <w:r>
        <w:t>94</w:t>
      </w:r>
      <w:r w:rsidRPr="009E3A77">
        <w:t>. Управляющая компания возвращает имущество лицу, передавшему его в оплату инвестиционных паев, если:</w:t>
      </w:r>
    </w:p>
    <w:p w:rsidR="00940A38" w:rsidRDefault="00940A38" w:rsidP="00940A38">
      <w:pPr>
        <w:ind w:firstLine="615"/>
        <w:jc w:val="both"/>
      </w:pPr>
      <w:r w:rsidRPr="009E3A77">
        <w:t xml:space="preserve">1) </w:t>
      </w:r>
      <w:r>
        <w:rPr>
          <w:shd w:val="clear" w:color="auto" w:fill="FFFFFF"/>
        </w:rPr>
        <w:t>в</w:t>
      </w:r>
      <w:r w:rsidRPr="00A75948">
        <w:rPr>
          <w:shd w:val="clear" w:color="auto" w:fill="FFFFFF"/>
        </w:rPr>
        <w:t xml:space="preserve"> случае отказа Банка России в регистрации изменений и дополнений в правила доверительного управления;</w:t>
      </w:r>
    </w:p>
    <w:p w:rsidR="00940A38" w:rsidRDefault="00940A38" w:rsidP="00940A38">
      <w:pPr>
        <w:ind w:firstLine="615"/>
        <w:jc w:val="both"/>
      </w:pPr>
      <w:r>
        <w:t xml:space="preserve">2) </w:t>
      </w:r>
      <w:r w:rsidRPr="009E3A77">
        <w:t>включение этого имущества в состав Фонда противоречит Федеральному закону «Об инвестиционных фондах», принятым в соответствии с ним нормативным правовым актам  и (или) настоящим Правилам;</w:t>
      </w:r>
    </w:p>
    <w:p w:rsidR="00940A38" w:rsidRPr="00A75948" w:rsidRDefault="00940A38" w:rsidP="00940A38">
      <w:pPr>
        <w:ind w:firstLine="615"/>
        <w:jc w:val="both"/>
      </w:pPr>
      <w:r w:rsidRPr="00A75948">
        <w:rPr>
          <w:shd w:val="clear" w:color="auto" w:fill="FFFFFF"/>
        </w:rPr>
        <w:t>3)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r w:rsidRPr="00A75948">
        <w:t>.</w:t>
      </w:r>
    </w:p>
    <w:p w:rsidR="00940A38" w:rsidRPr="00A75948" w:rsidRDefault="00940A38" w:rsidP="00940A38">
      <w:pPr>
        <w:ind w:firstLine="615"/>
        <w:jc w:val="both"/>
        <w:rPr>
          <w:shd w:val="clear" w:color="auto" w:fill="FFFFFF"/>
        </w:rPr>
      </w:pPr>
      <w:r w:rsidRPr="00A75948">
        <w:t xml:space="preserve">4) </w:t>
      </w:r>
      <w:r w:rsidRPr="00A75948">
        <w:rPr>
          <w:shd w:val="clear" w:color="auto" w:fill="FFFFFF"/>
        </w:rPr>
        <w:t>денежные средства (иное имущество) поступили (поступило) управляющей компании после даты, на которую сумма денежных средств (стоимость имущества), переданных (переданного) в оплату инвестиционных паев, достигла размера, необходимого для их (его) включения в состав фонда при его формировании;</w:t>
      </w:r>
    </w:p>
    <w:p w:rsidR="00940A38" w:rsidRPr="00A75948" w:rsidRDefault="00940A38" w:rsidP="00940A38">
      <w:pPr>
        <w:ind w:firstLine="615"/>
        <w:jc w:val="both"/>
        <w:rPr>
          <w:shd w:val="clear" w:color="auto" w:fill="FFFFFF"/>
        </w:rPr>
      </w:pPr>
      <w:r w:rsidRPr="00A75948">
        <w:rPr>
          <w:shd w:val="clear" w:color="auto" w:fill="FFFFFF"/>
        </w:rPr>
        <w:t>5) денежные средства (иное имущество) поступили (поступило) управляющей компании не в течение сроков передачи денежных средств (иного имущества) в оплату инвестиционных паев, предусмотренных правилами;</w:t>
      </w:r>
    </w:p>
    <w:p w:rsidR="00940A38" w:rsidRPr="00A75948" w:rsidRDefault="00940A38" w:rsidP="00940A38">
      <w:pPr>
        <w:ind w:firstLine="615"/>
        <w:jc w:val="both"/>
        <w:rPr>
          <w:shd w:val="clear" w:color="auto" w:fill="FFFFFF"/>
        </w:rPr>
      </w:pPr>
      <w:r w:rsidRPr="00A75948">
        <w:rPr>
          <w:shd w:val="clear" w:color="auto" w:fill="FFFFFF"/>
        </w:rPr>
        <w:t>6) в оплату инвестиционных паев переданы денежные средства (передано иное имущество), сумма которых (стоимость которого) меньше установленной правилами минимальной суммы денежных средств (стоимости имущества), передачей которой в оплату инвестиционных паев обусловлена выдача инвестиционных паев (в случае если правилами установлена указанная минимальная сумма денежных средств (стоимость имущества).</w:t>
      </w:r>
    </w:p>
    <w:p w:rsidR="00940A38" w:rsidRPr="009E3A77" w:rsidRDefault="00940A38" w:rsidP="00940A38">
      <w:pPr>
        <w:ind w:firstLine="615"/>
        <w:jc w:val="both"/>
      </w:pPr>
      <w:r>
        <w:rPr>
          <w:color w:val="000000" w:themeColor="text1"/>
        </w:rPr>
        <w:t>95</w:t>
      </w:r>
      <w:r w:rsidRPr="00A75948">
        <w:rPr>
          <w:color w:val="000000" w:themeColor="text1"/>
        </w:rPr>
        <w:t xml:space="preserve">. Возврат </w:t>
      </w:r>
      <w:r w:rsidRPr="00A75948">
        <w:rPr>
          <w:color w:val="000000" w:themeColor="text1"/>
          <w:shd w:val="clear" w:color="auto" w:fill="FFFFFF"/>
        </w:rPr>
        <w:t>денежных средств (иного имущества)</w:t>
      </w:r>
      <w:r w:rsidRPr="00A75948">
        <w:rPr>
          <w:color w:val="000000" w:themeColor="text1"/>
        </w:rPr>
        <w:t xml:space="preserve"> в случаях, предусмотренных пунктом </w:t>
      </w:r>
      <w:r>
        <w:rPr>
          <w:color w:val="000000" w:themeColor="text1"/>
        </w:rPr>
        <w:t>90</w:t>
      </w:r>
      <w:r w:rsidRPr="009E3A77">
        <w:t xml:space="preserve"> настоящих Правил, осуществляется  Управляющей компанией в следующие сроки:</w:t>
      </w:r>
    </w:p>
    <w:p w:rsidR="00940A38" w:rsidRPr="009E3A77" w:rsidRDefault="00940A38" w:rsidP="00940A38">
      <w:pPr>
        <w:ind w:firstLine="615"/>
        <w:jc w:val="both"/>
      </w:pPr>
      <w:r w:rsidRPr="009E3A77">
        <w:t>1) денежных средств - в течение 5 (Пяти) рабочих дней с даты, когда Управляющая компания узнала или должна была узнать, что указанное имущество не может быть включено в состав Фонда</w:t>
      </w:r>
      <w:r>
        <w:t>.</w:t>
      </w:r>
    </w:p>
    <w:p w:rsidR="00940A38" w:rsidRDefault="00940A38" w:rsidP="00940A38">
      <w:pPr>
        <w:ind w:firstLine="615"/>
        <w:jc w:val="both"/>
      </w:pPr>
      <w:r>
        <w:t>96</w:t>
      </w:r>
      <w:r w:rsidRPr="009E3A77">
        <w:t xml:space="preserve">. </w:t>
      </w:r>
      <w:r>
        <w:rPr>
          <w:shd w:val="clear" w:color="auto" w:fill="FFFFFF"/>
        </w:rPr>
        <w:t>У</w:t>
      </w:r>
      <w:r w:rsidRPr="00BB2E86">
        <w:rPr>
          <w:shd w:val="clear" w:color="auto" w:fill="FFFFFF"/>
        </w:rPr>
        <w:t>правляющая компания осуществляет возврат денежных средств 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в срок, составляющий не более пяти рабочих дней со дня возникновения оснований (наступления случаев) для возврата указанного имущества;</w:t>
      </w:r>
      <w:r w:rsidRPr="009E3A77">
        <w:t xml:space="preserve"> </w:t>
      </w:r>
    </w:p>
    <w:p w:rsidR="00940A38" w:rsidRPr="00BB2E86" w:rsidRDefault="00940A38" w:rsidP="00940A38">
      <w:pPr>
        <w:ind w:firstLine="615"/>
        <w:jc w:val="both"/>
      </w:pPr>
      <w:r w:rsidRPr="00BB2E86">
        <w:t xml:space="preserve">В случае невозможности осуществить возврат денежных средств на </w:t>
      </w:r>
      <w:r w:rsidRPr="00BB2E86">
        <w:rPr>
          <w:shd w:val="clear" w:color="auto" w:fill="FFFFFF"/>
        </w:rPr>
        <w:t>указанные в </w:t>
      </w:r>
      <w:hyperlink r:id="rId14" w:anchor="/document/404502372/entry/7182" w:history="1">
        <w:r w:rsidRPr="00BB2E86">
          <w:rPr>
            <w:rStyle w:val="aff8"/>
            <w:color w:val="auto"/>
            <w:u w:val="none"/>
            <w:shd w:val="clear" w:color="auto" w:fill="FFFFFF"/>
          </w:rPr>
          <w:t>абзаце первом</w:t>
        </w:r>
      </w:hyperlink>
      <w:r w:rsidRPr="00BB2E86">
        <w:rPr>
          <w:shd w:val="clear" w:color="auto" w:fill="FFFFFF"/>
        </w:rPr>
        <w:t> </w:t>
      </w:r>
      <w:r>
        <w:rPr>
          <w:shd w:val="clear" w:color="auto" w:fill="FFFFFF"/>
        </w:rPr>
        <w:t xml:space="preserve">настоящего </w:t>
      </w:r>
      <w:r w:rsidRPr="00BB2E86">
        <w:rPr>
          <w:shd w:val="clear" w:color="auto" w:fill="FFFFFF"/>
        </w:rPr>
        <w:t>пункта счета</w:t>
      </w:r>
      <w:r>
        <w:rPr>
          <w:shd w:val="clear" w:color="auto" w:fill="FFFFFF"/>
        </w:rPr>
        <w:t>,</w:t>
      </w:r>
      <w:r w:rsidRPr="00BB2E86">
        <w:rPr>
          <w:shd w:val="clear" w:color="auto" w:fill="FFFFFF"/>
        </w:rPr>
        <w:t xml:space="preserve"> управляющая компания в срок, составляющий не более пяти рабочих дней со дня возникновения оснований (наступления случаев) для возврата денежных,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срок, составляющий не более пяти рабочих дней со дня получения управляющей компанией указанных сведений;</w:t>
      </w:r>
    </w:p>
    <w:p w:rsidR="00940A38" w:rsidRDefault="00940A38" w:rsidP="00940A38">
      <w:pPr>
        <w:ind w:firstLine="615"/>
        <w:jc w:val="both"/>
        <w:rPr>
          <w:shd w:val="clear" w:color="auto" w:fill="FFFFFF"/>
        </w:rPr>
      </w:pPr>
      <w:r w:rsidRPr="00BB2E86">
        <w:rPr>
          <w:shd w:val="clear" w:color="auto" w:fill="FFFFFF"/>
        </w:rPr>
        <w:t>В случае невозможности осуществить возврат денежных средств  на указанные в </w:t>
      </w:r>
      <w:hyperlink r:id="rId15" w:anchor="/document/404502372/entry/7182" w:history="1">
        <w:r>
          <w:rPr>
            <w:rStyle w:val="aff8"/>
            <w:color w:val="auto"/>
            <w:u w:val="none"/>
            <w:shd w:val="clear" w:color="auto" w:fill="FFFFFF"/>
          </w:rPr>
          <w:t>перв</w:t>
        </w:r>
        <w:r w:rsidRPr="00BB2E86">
          <w:rPr>
            <w:rStyle w:val="aff8"/>
            <w:color w:val="auto"/>
            <w:u w:val="none"/>
            <w:shd w:val="clear" w:color="auto" w:fill="FFFFFF"/>
          </w:rPr>
          <w:t>ом</w:t>
        </w:r>
      </w:hyperlink>
      <w:r>
        <w:rPr>
          <w:shd w:val="clear" w:color="auto" w:fill="FFFFFF"/>
        </w:rPr>
        <w:t xml:space="preserve"> настоящего </w:t>
      </w:r>
      <w:r w:rsidRPr="00BB2E86">
        <w:rPr>
          <w:shd w:val="clear" w:color="auto" w:fill="FFFFFF"/>
        </w:rPr>
        <w:t>пункта счета управляющая компания в срок, составляющий не более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для возврата указанного имущества и осуществляет его возврат в срок, составляющий не более пяти рабочих дней со дня получения управляющей компанией указанных сведений;</w:t>
      </w:r>
    </w:p>
    <w:p w:rsidR="00940A38" w:rsidRPr="00AF62F2" w:rsidRDefault="00940A38" w:rsidP="00940A38">
      <w:pPr>
        <w:ind w:firstLine="615"/>
        <w:jc w:val="both"/>
        <w:rPr>
          <w:shd w:val="clear" w:color="auto" w:fill="FFFFFF"/>
        </w:rPr>
      </w:pPr>
      <w:r w:rsidRPr="00AF62F2">
        <w:rPr>
          <w:shd w:val="clear" w:color="auto" w:fill="FFFFFF"/>
        </w:rPr>
        <w:lastRenderedPageBreak/>
        <w:t>Управляющая компания при возврате иного имущества, кроме денежных средств уведомляет лицо, передавшее его в оплату инвестиционных паев, в срок, составляющий не более пяти рабочих дней со дня возникновения оснований (наступления случаев) для возврата такого имущества, о необходимости получения подлежащего возврату такого имущества и совершает все необходимые действия для его возврата;</w:t>
      </w:r>
    </w:p>
    <w:p w:rsidR="00940A38" w:rsidRPr="00AF62F2" w:rsidRDefault="00940A38" w:rsidP="00940A38">
      <w:pPr>
        <w:ind w:firstLine="615"/>
        <w:jc w:val="both"/>
        <w:rPr>
          <w:shd w:val="clear" w:color="auto" w:fill="FFFFFF"/>
        </w:rPr>
      </w:pPr>
      <w:r w:rsidRPr="00AF62F2">
        <w:t xml:space="preserve">В случае возврата </w:t>
      </w:r>
      <w:r>
        <w:t xml:space="preserve">денежных средств (иного </w:t>
      </w:r>
      <w:r w:rsidRPr="00AF62F2">
        <w:t>имущества</w:t>
      </w:r>
      <w:r>
        <w:t>)</w:t>
      </w:r>
      <w:r w:rsidRPr="00AF62F2">
        <w:t xml:space="preserve">, </w:t>
      </w:r>
      <w:r>
        <w:t>переданных (</w:t>
      </w:r>
      <w:r w:rsidRPr="00AF62F2">
        <w:t>переданного</w:t>
      </w:r>
      <w:r>
        <w:t>)</w:t>
      </w:r>
      <w:r w:rsidRPr="00AF62F2">
        <w:t xml:space="preserve"> в оплату инвестиционных паев, </w:t>
      </w:r>
      <w:r w:rsidRPr="00AF62F2">
        <w:rPr>
          <w:shd w:val="clear" w:color="auto" w:fill="FFFFFF"/>
        </w:rPr>
        <w:t>доходы, полученные от указанного имущества до его возврата, подлежат возврату в порядке и сроки, предусмотренные </w:t>
      </w:r>
      <w:hyperlink r:id="rId16" w:anchor="/document/404502372/entry/7182" w:history="1">
        <w:r w:rsidRPr="00AF62F2">
          <w:rPr>
            <w:rStyle w:val="aff8"/>
            <w:color w:val="auto"/>
            <w:u w:val="none"/>
            <w:shd w:val="clear" w:color="auto" w:fill="FFFFFF"/>
          </w:rPr>
          <w:t xml:space="preserve">абзацами </w:t>
        </w:r>
        <w:r>
          <w:rPr>
            <w:rStyle w:val="aff8"/>
            <w:color w:val="auto"/>
            <w:u w:val="none"/>
            <w:shd w:val="clear" w:color="auto" w:fill="FFFFFF"/>
          </w:rPr>
          <w:t>перв</w:t>
        </w:r>
        <w:r w:rsidRPr="00AF62F2">
          <w:rPr>
            <w:rStyle w:val="aff8"/>
            <w:color w:val="auto"/>
            <w:u w:val="none"/>
            <w:shd w:val="clear" w:color="auto" w:fill="FFFFFF"/>
          </w:rPr>
          <w:t>ым</w:t>
        </w:r>
      </w:hyperlink>
      <w:r w:rsidRPr="00AF62F2">
        <w:rPr>
          <w:shd w:val="clear" w:color="auto" w:fill="FFFFFF"/>
        </w:rPr>
        <w:t> и </w:t>
      </w:r>
      <w:r>
        <w:rPr>
          <w:shd w:val="clear" w:color="auto" w:fill="FFFFFF"/>
        </w:rPr>
        <w:t xml:space="preserve">вторым </w:t>
      </w:r>
      <w:r w:rsidRPr="00AF62F2">
        <w:rPr>
          <w:shd w:val="clear" w:color="auto" w:fill="FFFFFF"/>
        </w:rPr>
        <w:t xml:space="preserve">настоящего пункта, а доходы, полученные от указанного имущества после его возврата, подлежат возврату в порядке, предусмотренном </w:t>
      </w:r>
      <w:hyperlink r:id="rId17" w:anchor="/document/404502372/entry/7182" w:history="1">
        <w:r w:rsidRPr="00AF62F2">
          <w:rPr>
            <w:rStyle w:val="aff8"/>
            <w:color w:val="auto"/>
            <w:u w:val="none"/>
            <w:shd w:val="clear" w:color="auto" w:fill="FFFFFF"/>
          </w:rPr>
          <w:t xml:space="preserve">абзацами </w:t>
        </w:r>
        <w:r>
          <w:rPr>
            <w:rStyle w:val="aff8"/>
            <w:color w:val="auto"/>
            <w:u w:val="none"/>
            <w:shd w:val="clear" w:color="auto" w:fill="FFFFFF"/>
          </w:rPr>
          <w:t>перв</w:t>
        </w:r>
        <w:r w:rsidRPr="00AF62F2">
          <w:rPr>
            <w:rStyle w:val="aff8"/>
            <w:color w:val="auto"/>
            <w:u w:val="none"/>
            <w:shd w:val="clear" w:color="auto" w:fill="FFFFFF"/>
          </w:rPr>
          <w:t>ым</w:t>
        </w:r>
      </w:hyperlink>
      <w:r w:rsidRPr="00AF62F2">
        <w:rPr>
          <w:shd w:val="clear" w:color="auto" w:fill="FFFFFF"/>
        </w:rPr>
        <w:t> и </w:t>
      </w:r>
      <w:r>
        <w:rPr>
          <w:shd w:val="clear" w:color="auto" w:fill="FFFFFF"/>
        </w:rPr>
        <w:t>вторым</w:t>
      </w:r>
      <w:r w:rsidRPr="00AF62F2">
        <w:rPr>
          <w:shd w:val="clear" w:color="auto" w:fill="FFFFFF"/>
        </w:rPr>
        <w:t xml:space="preserve"> настоящего подпункта, в срок не позднее пяти рабочих дней со дня их получения.</w:t>
      </w:r>
    </w:p>
    <w:p w:rsidR="00940A38" w:rsidRPr="009E3A77" w:rsidRDefault="00940A38" w:rsidP="00940A38">
      <w:pPr>
        <w:ind w:firstLine="615"/>
        <w:jc w:val="both"/>
        <w:rPr>
          <w:b/>
          <w:bCs/>
        </w:rPr>
      </w:pPr>
      <w:r w:rsidRPr="009E3A77">
        <w:rPr>
          <w:b/>
          <w:bCs/>
        </w:rPr>
        <w:t>Включение имущества в состав Фонда</w:t>
      </w:r>
    </w:p>
    <w:p w:rsidR="00940A38" w:rsidRPr="009E3A77" w:rsidRDefault="00940A38" w:rsidP="00940A38">
      <w:pPr>
        <w:autoSpaceDE w:val="0"/>
        <w:ind w:firstLine="615"/>
        <w:jc w:val="both"/>
      </w:pPr>
      <w:r w:rsidRPr="009E3A77">
        <w:t>9</w:t>
      </w:r>
      <w:r>
        <w:t>7</w:t>
      </w:r>
      <w:r w:rsidRPr="009E3A77">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940A38" w:rsidRPr="009E3A77" w:rsidRDefault="00940A38" w:rsidP="00940A38">
      <w:pPr>
        <w:ind w:firstLine="615"/>
        <w:jc w:val="both"/>
      </w:pPr>
      <w:r w:rsidRPr="009E3A77">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40A38" w:rsidRPr="009E3A77" w:rsidRDefault="00940A38" w:rsidP="00940A38">
      <w:pPr>
        <w:ind w:firstLine="615"/>
        <w:jc w:val="both"/>
      </w:pPr>
      <w:r w:rsidRPr="009E3A77">
        <w:t>2) если имущество, переданное в оплату инвестиционных паев согласно указанным заявкам, поступило Управляющей компании;</w:t>
      </w:r>
    </w:p>
    <w:p w:rsidR="00940A38" w:rsidRPr="009E3A77" w:rsidRDefault="00940A38" w:rsidP="00940A38">
      <w:pPr>
        <w:ind w:firstLine="615"/>
        <w:jc w:val="both"/>
      </w:pPr>
      <w:r w:rsidRPr="009E3A77">
        <w:t>3) если получено согласие Специализированного депозитария на включение в состав Фонда имущества, не являющегося денежными средствами;</w:t>
      </w:r>
    </w:p>
    <w:p w:rsidR="00940A38" w:rsidRPr="009E3A77" w:rsidRDefault="00940A38" w:rsidP="00940A38">
      <w:pPr>
        <w:widowControl/>
        <w:suppressAutoHyphens w:val="0"/>
        <w:spacing w:line="240" w:lineRule="atLeast"/>
        <w:ind w:left="284" w:right="281"/>
        <w:jc w:val="both"/>
      </w:pPr>
      <w:r w:rsidRPr="009E3A77">
        <w:t xml:space="preserve">     4) если сумма денежных средств (стоимость имущества), переданных (переданного) в оплату инвестиционных паев, достигла размера, необходимого для завершения (окончания) формирования Фонда;</w:t>
      </w:r>
    </w:p>
    <w:p w:rsidR="00940A38" w:rsidRPr="009E3A77" w:rsidRDefault="00940A38" w:rsidP="00940A38">
      <w:pPr>
        <w:widowControl/>
        <w:suppressAutoHyphens w:val="0"/>
        <w:spacing w:line="240" w:lineRule="atLeast"/>
        <w:ind w:left="284" w:right="281"/>
        <w:jc w:val="both"/>
      </w:pPr>
      <w:r w:rsidRPr="009E3A77">
        <w:t xml:space="preserve">    5) не приостановлена выдача инвестиционных паев.</w:t>
      </w:r>
    </w:p>
    <w:p w:rsidR="00940A38" w:rsidRPr="009E3A77" w:rsidRDefault="00940A38" w:rsidP="00940A38">
      <w:pPr>
        <w:ind w:firstLine="615"/>
        <w:jc w:val="both"/>
      </w:pPr>
      <w:r w:rsidRPr="009E3A77">
        <w:t>9</w:t>
      </w:r>
      <w:r>
        <w:t>8</w:t>
      </w:r>
      <w:r w:rsidRPr="009E3A77">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940A38" w:rsidRPr="009E3A77" w:rsidRDefault="00940A38" w:rsidP="00940A38">
      <w:pPr>
        <w:ind w:firstLine="615"/>
        <w:jc w:val="both"/>
      </w:pPr>
      <w:r w:rsidRPr="009E3A77">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40A38" w:rsidRPr="009E3A77" w:rsidRDefault="00940A38" w:rsidP="00940A38">
      <w:pPr>
        <w:ind w:firstLine="615"/>
        <w:jc w:val="both"/>
      </w:pPr>
      <w:r w:rsidRPr="009E3A77">
        <w:t xml:space="preserve">2) если </w:t>
      </w:r>
      <w:r>
        <w:t xml:space="preserve">денежные средства (иное </w:t>
      </w:r>
      <w:r w:rsidRPr="009E3A77">
        <w:t>имущество</w:t>
      </w:r>
      <w:r>
        <w:t>)</w:t>
      </w:r>
      <w:r w:rsidRPr="009E3A77">
        <w:t xml:space="preserve">, </w:t>
      </w:r>
      <w:r>
        <w:t>переданные (</w:t>
      </w:r>
      <w:r w:rsidRPr="009E3A77">
        <w:t>переданное</w:t>
      </w:r>
      <w:r>
        <w:t>)</w:t>
      </w:r>
      <w:r w:rsidRPr="009E3A77">
        <w:t xml:space="preserve"> в оплату инвестиционных паев согласно  заявкам</w:t>
      </w:r>
      <w:r>
        <w:t xml:space="preserve"> на приобретение инвестиционных паев</w:t>
      </w:r>
      <w:r w:rsidRPr="009E3A77">
        <w:t xml:space="preserve">, </w:t>
      </w:r>
      <w:r>
        <w:t>поступили (</w:t>
      </w:r>
      <w:r w:rsidRPr="009E3A77">
        <w:t>поступило</w:t>
      </w:r>
      <w:r>
        <w:t>)</w:t>
      </w:r>
      <w:r w:rsidRPr="009E3A77">
        <w:t xml:space="preserve"> Управляющей компании;</w:t>
      </w:r>
    </w:p>
    <w:p w:rsidR="00940A38" w:rsidRPr="009E3A77" w:rsidRDefault="00940A38" w:rsidP="00940A38">
      <w:pPr>
        <w:ind w:firstLine="615"/>
        <w:jc w:val="both"/>
      </w:pPr>
      <w:r w:rsidRPr="009E3A77">
        <w:t>3) если получено согласие Специализированного депозитария на включение в состав Фонда имущества, не являющегося денежными средствами;</w:t>
      </w:r>
    </w:p>
    <w:p w:rsidR="00940A38" w:rsidRPr="009E3A77" w:rsidRDefault="00940A38" w:rsidP="00940A38">
      <w:pPr>
        <w:widowControl/>
        <w:suppressAutoHyphens w:val="0"/>
        <w:spacing w:line="240" w:lineRule="atLeast"/>
        <w:ind w:right="-1" w:firstLine="567"/>
        <w:jc w:val="both"/>
      </w:pPr>
      <w:r>
        <w:t xml:space="preserve"> </w:t>
      </w:r>
      <w:r w:rsidRPr="009E3A77">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940A38" w:rsidRPr="009E3A77" w:rsidRDefault="00940A38" w:rsidP="00940A38">
      <w:pPr>
        <w:widowControl/>
        <w:suppressAutoHyphens w:val="0"/>
        <w:spacing w:line="240" w:lineRule="atLeast"/>
        <w:ind w:left="284" w:right="281"/>
        <w:jc w:val="both"/>
      </w:pPr>
      <w:r w:rsidRPr="009E3A77">
        <w:t xml:space="preserve">    </w:t>
      </w:r>
      <w:r>
        <w:t xml:space="preserve"> </w:t>
      </w:r>
      <w:r w:rsidRPr="009E3A77">
        <w:t>5) не приостановлена выдача инвестиционных паев.</w:t>
      </w:r>
    </w:p>
    <w:p w:rsidR="00940A38" w:rsidRPr="009E3A77" w:rsidRDefault="00940A38" w:rsidP="00940A38">
      <w:pPr>
        <w:ind w:firstLine="615"/>
        <w:jc w:val="both"/>
      </w:pPr>
      <w:r w:rsidRPr="009E3A77">
        <w:t>9</w:t>
      </w:r>
      <w:r>
        <w:t>9</w:t>
      </w:r>
      <w:r w:rsidRPr="009E3A77">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940A38" w:rsidRPr="009E3A77" w:rsidRDefault="00940A38" w:rsidP="00940A38">
      <w:pPr>
        <w:ind w:firstLine="615"/>
        <w:jc w:val="both"/>
      </w:pPr>
      <w:r>
        <w:t>100</w:t>
      </w:r>
      <w:r w:rsidRPr="009E3A77">
        <w:t>. Имущество, переданное в оплату инвестиционных паев, включается в состав Фонда в следующем порядке:</w:t>
      </w:r>
    </w:p>
    <w:p w:rsidR="00940A38" w:rsidRPr="009E3A77" w:rsidRDefault="00940A38" w:rsidP="00940A38">
      <w:pPr>
        <w:jc w:val="both"/>
      </w:pPr>
      <w:r w:rsidRPr="009E3A77">
        <w:t>- денежные средства, переданные в оплату инвестиционных паев, включаются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40A38" w:rsidRPr="009E3A77" w:rsidRDefault="00940A38" w:rsidP="00940A38">
      <w:pPr>
        <w:pStyle w:val="aff9"/>
        <w:autoSpaceDE w:val="0"/>
        <w:autoSpaceDN w:val="0"/>
        <w:adjustRightInd w:val="0"/>
        <w:spacing w:line="240" w:lineRule="atLeast"/>
        <w:ind w:left="0"/>
        <w:jc w:val="both"/>
        <w:rPr>
          <w:color w:val="000000"/>
        </w:rPr>
      </w:pPr>
      <w:r w:rsidRPr="009E3A77">
        <w:t xml:space="preserve">    - Недвижимое имущество, переданное в оплату инвестиционных паев, включаются в состав Фонда в течение 5 (пяти) рабочих дней с даты возникновения основания для их включения в </w:t>
      </w:r>
      <w:r w:rsidRPr="009E3A77">
        <w:lastRenderedPageBreak/>
        <w:t>состав Фонда</w:t>
      </w:r>
      <w:r w:rsidRPr="009E3A77">
        <w:rPr>
          <w:color w:val="000000"/>
        </w:rPr>
        <w:t>;</w:t>
      </w:r>
    </w:p>
    <w:p w:rsidR="00940A38" w:rsidRPr="009E3A77" w:rsidRDefault="00940A38" w:rsidP="00940A38">
      <w:pPr>
        <w:shd w:val="clear" w:color="auto" w:fill="FFFFFF"/>
        <w:autoSpaceDE w:val="0"/>
        <w:autoSpaceDN w:val="0"/>
        <w:adjustRightInd w:val="0"/>
        <w:spacing w:line="240" w:lineRule="atLeast"/>
        <w:jc w:val="both"/>
        <w:rPr>
          <w:color w:val="000000"/>
        </w:rPr>
      </w:pPr>
      <w:r w:rsidRPr="009E3A77">
        <w:rPr>
          <w:color w:val="000000"/>
        </w:rPr>
        <w:t xml:space="preserve"> </w:t>
      </w:r>
      <w:r>
        <w:rPr>
          <w:color w:val="000000"/>
        </w:rPr>
        <w:tab/>
      </w:r>
      <w:r w:rsidRPr="009E3A77">
        <w:rPr>
          <w:color w:val="000000"/>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940A38" w:rsidRPr="009E3A77" w:rsidRDefault="00940A38" w:rsidP="00940A38">
      <w:pPr>
        <w:pStyle w:val="aff9"/>
        <w:shd w:val="clear" w:color="auto" w:fill="FFFFFF"/>
        <w:spacing w:line="240" w:lineRule="atLeast"/>
        <w:ind w:left="0" w:firstLine="615"/>
        <w:jc w:val="both"/>
        <w:rPr>
          <w:color w:val="000000"/>
        </w:rPr>
      </w:pPr>
      <w:r w:rsidRPr="009E3A77">
        <w:rPr>
          <w:color w:val="000000"/>
        </w:rPr>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2.1 статьи 15 Федерального закона «Об инвестиционных фондах». Датой передачи недвижимого имущества является дата, указанная в передаточном акте, предусмотренном в абзаце втором настоящего пункта. </w:t>
      </w:r>
    </w:p>
    <w:p w:rsidR="00940A38" w:rsidRPr="009E3A77" w:rsidRDefault="00940A38" w:rsidP="00940A38">
      <w:pPr>
        <w:autoSpaceDE w:val="0"/>
        <w:ind w:firstLine="615"/>
        <w:jc w:val="both"/>
        <w:rPr>
          <w:b/>
          <w:bCs/>
        </w:rPr>
      </w:pPr>
      <w:r w:rsidRPr="009E3A77">
        <w:rPr>
          <w:b/>
          <w:bCs/>
        </w:rPr>
        <w:t>Определение количества инвестиционных паев, выдаваемых после завершения (окончания) формирования Фонда</w:t>
      </w:r>
    </w:p>
    <w:p w:rsidR="00940A38" w:rsidRPr="009C5D3D" w:rsidRDefault="00940A38" w:rsidP="00940A38">
      <w:pPr>
        <w:autoSpaceDE w:val="0"/>
        <w:ind w:firstLine="615"/>
        <w:jc w:val="both"/>
      </w:pPr>
      <w:r>
        <w:t>101</w:t>
      </w:r>
      <w:r w:rsidRPr="009E3A77">
        <w:t xml:space="preserve">. Количество инвестиционных паев, выдаваемых Управляющей компанией после </w:t>
      </w:r>
      <w:r w:rsidRPr="009C5D3D">
        <w:t>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940A38" w:rsidRPr="009C5D3D" w:rsidRDefault="00940A38" w:rsidP="00940A38">
      <w:pPr>
        <w:widowControl/>
        <w:tabs>
          <w:tab w:val="num" w:pos="426"/>
        </w:tabs>
        <w:suppressAutoHyphens w:val="0"/>
        <w:spacing w:line="240" w:lineRule="atLeast"/>
        <w:ind w:right="-1" w:firstLine="283"/>
        <w:jc w:val="both"/>
      </w:pPr>
      <w:r w:rsidRPr="009C5D3D">
        <w:t xml:space="preserve">     102. С</w:t>
      </w:r>
      <w:r w:rsidRPr="009C5D3D">
        <w:rPr>
          <w:shd w:val="clear" w:color="auto" w:fill="FFFFFF"/>
        </w:rPr>
        <w:t>умма денежных средств (стоимость имущества),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rsidR="00940A38" w:rsidRPr="009C5D3D" w:rsidRDefault="00940A38" w:rsidP="00940A38">
      <w:pPr>
        <w:ind w:firstLine="615"/>
        <w:jc w:val="both"/>
      </w:pPr>
      <w:r w:rsidRPr="009C5D3D">
        <w:t>103.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940A38" w:rsidRPr="009E3A77" w:rsidRDefault="00940A38" w:rsidP="00940A38">
      <w:pPr>
        <w:ind w:firstLine="615"/>
        <w:jc w:val="both"/>
      </w:pPr>
      <w:r w:rsidRPr="009C5D3D">
        <w:t>104. При осуществлении преимущественного права на приобретение</w:t>
      </w:r>
      <w:r w:rsidRPr="009E3A77">
        <w:t xml:space="preserve">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940A38" w:rsidRPr="009E3A77" w:rsidRDefault="00940A38" w:rsidP="00940A38">
      <w:pPr>
        <w:autoSpaceDE w:val="0"/>
        <w:ind w:firstLine="615"/>
        <w:jc w:val="both"/>
        <w:rPr>
          <w:b/>
          <w:bCs/>
        </w:rPr>
      </w:pPr>
    </w:p>
    <w:p w:rsidR="00940A38" w:rsidRPr="009E3A77" w:rsidRDefault="00940A38" w:rsidP="00940A38">
      <w:pPr>
        <w:autoSpaceDE w:val="0"/>
        <w:spacing w:before="20" w:line="228" w:lineRule="auto"/>
        <w:ind w:firstLine="615"/>
        <w:jc w:val="center"/>
        <w:rPr>
          <w:b/>
          <w:bCs/>
        </w:rPr>
      </w:pPr>
      <w:r w:rsidRPr="009E3A77">
        <w:rPr>
          <w:b/>
          <w:bCs/>
        </w:rPr>
        <w:t>VII. ПОГАШЕНИЕ ИНВЕСТИЦИОННЫХ ПАЕВ</w:t>
      </w:r>
    </w:p>
    <w:p w:rsidR="00940A38" w:rsidRPr="009E3A77" w:rsidRDefault="00940A38" w:rsidP="00940A38">
      <w:pPr>
        <w:widowControl/>
        <w:suppressAutoHyphens w:val="0"/>
        <w:spacing w:line="240" w:lineRule="atLeast"/>
        <w:ind w:right="284" w:firstLine="284"/>
        <w:jc w:val="both"/>
      </w:pPr>
      <w:r w:rsidRPr="009E3A77">
        <w:t xml:space="preserve">     </w:t>
      </w:r>
      <w:r>
        <w:t>105</w:t>
      </w:r>
      <w:r w:rsidRPr="009E3A77">
        <w:t xml:space="preserve">. Случаи, когда Управляющая компания осуществляет погашение инвестиционных паев: </w:t>
      </w:r>
    </w:p>
    <w:p w:rsidR="00940A38" w:rsidRPr="009E3A77" w:rsidRDefault="00940A38" w:rsidP="00940A38">
      <w:pPr>
        <w:pStyle w:val="Default"/>
        <w:tabs>
          <w:tab w:val="left" w:pos="10064"/>
        </w:tabs>
        <w:spacing w:line="240" w:lineRule="atLeast"/>
        <w:ind w:right="-1" w:firstLine="284"/>
        <w:jc w:val="both"/>
        <w:rPr>
          <w:rFonts w:ascii="Times New Roman" w:hAnsi="Times New Roman" w:cs="Times New Roman"/>
        </w:rPr>
      </w:pPr>
      <w:r w:rsidRPr="009E3A77">
        <w:rPr>
          <w:rFonts w:ascii="Times New Roman" w:hAnsi="Times New Roman" w:cs="Times New Roman"/>
        </w:rPr>
        <w:t>1) 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rsidR="00940A38" w:rsidRPr="009E3A77" w:rsidRDefault="00940A38" w:rsidP="00940A38">
      <w:pPr>
        <w:pStyle w:val="Default"/>
        <w:tabs>
          <w:tab w:val="left" w:pos="10064"/>
        </w:tabs>
        <w:spacing w:line="240" w:lineRule="atLeast"/>
        <w:ind w:right="-1" w:firstLine="284"/>
        <w:jc w:val="both"/>
        <w:rPr>
          <w:rFonts w:ascii="Times New Roman" w:hAnsi="Times New Roman" w:cs="Times New Roman"/>
          <w:color w:val="auto"/>
        </w:rPr>
      </w:pPr>
      <w:r w:rsidRPr="009E3A77">
        <w:rPr>
          <w:rFonts w:ascii="Times New Roman" w:hAnsi="Times New Roman" w:cs="Times New Roman"/>
          <w:color w:val="auto"/>
        </w:rPr>
        <w:t xml:space="preserve">2) предъявление владельцем инвестиционных паев - физическим лицом требования о погашении принадлежащих ему инвестиционных паев в случае нарушения управляющей компанией положений, предусмотренных статьей 21.1 Федерального закона «Об инвестиционных фондах»;  </w:t>
      </w:r>
    </w:p>
    <w:p w:rsidR="00940A38" w:rsidRPr="009E3A77" w:rsidRDefault="00940A38" w:rsidP="00940A38">
      <w:pPr>
        <w:spacing w:line="240" w:lineRule="atLeast"/>
        <w:ind w:right="284" w:firstLine="284"/>
        <w:jc w:val="both"/>
      </w:pPr>
      <w:r w:rsidRPr="009E3A77">
        <w:t>3) прекращение Фонда.</w:t>
      </w:r>
    </w:p>
    <w:p w:rsidR="00940A38" w:rsidRPr="009E3A77" w:rsidRDefault="00940A38" w:rsidP="00940A38">
      <w:pPr>
        <w:jc w:val="both"/>
      </w:pPr>
      <w:r>
        <w:t xml:space="preserve">          </w:t>
      </w:r>
      <w:r w:rsidRPr="009E3A77">
        <w:t>10</w:t>
      </w:r>
      <w:r>
        <w:t>6</w:t>
      </w:r>
      <w:r w:rsidRPr="009E3A77">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940A38" w:rsidRPr="009E3A77" w:rsidRDefault="00940A38" w:rsidP="00940A38">
      <w:pPr>
        <w:pStyle w:val="aff9"/>
        <w:spacing w:line="240" w:lineRule="atLeast"/>
        <w:ind w:left="0" w:right="-1" w:firstLine="284"/>
        <w:jc w:val="both"/>
      </w:pPr>
      <w:r w:rsidRPr="009E3A77">
        <w:t xml:space="preserve">     10</w:t>
      </w:r>
      <w:r>
        <w:t>7</w:t>
      </w:r>
      <w:r w:rsidRPr="009E3A77">
        <w:t>. Требования о погашении инвестиционных паев подаются в форме заявок на погашение инвестиционных паев по форме, предусмотренной приложениями №4, №5, №6 к настоящим Правилам, которые содержат исключительные сведения, предусмотренные пунктом 10</w:t>
      </w:r>
      <w:r>
        <w:t>8</w:t>
      </w:r>
      <w:r w:rsidRPr="009E3A77">
        <w:t xml:space="preserve"> Правил.</w:t>
      </w:r>
    </w:p>
    <w:p w:rsidR="00940A38" w:rsidRPr="009E3A77" w:rsidRDefault="00940A38" w:rsidP="00940A38">
      <w:pPr>
        <w:spacing w:line="240" w:lineRule="atLeast"/>
        <w:ind w:right="284" w:firstLine="284"/>
        <w:jc w:val="both"/>
      </w:pPr>
      <w:r w:rsidRPr="009E3A77">
        <w:t>Заявки на погашение инвестиционных паев носят безотзывный характер.</w:t>
      </w:r>
    </w:p>
    <w:p w:rsidR="00940A38" w:rsidRPr="009E3A77" w:rsidRDefault="00940A38" w:rsidP="00940A38">
      <w:pPr>
        <w:spacing w:line="240" w:lineRule="atLeast"/>
        <w:ind w:right="284" w:firstLine="284"/>
        <w:jc w:val="both"/>
      </w:pPr>
      <w:r w:rsidRPr="009E3A77">
        <w:rPr>
          <w:shd w:val="clear" w:color="auto" w:fill="FFFFFF"/>
        </w:rPr>
        <w:t>Заявки на погашение инвестиционных паев могут подаваться во всех местах приема заявок на приобретение инвестиционных паев.</w:t>
      </w:r>
    </w:p>
    <w:p w:rsidR="00940A38" w:rsidRPr="009E3A77" w:rsidRDefault="00940A38" w:rsidP="00940A38">
      <w:pPr>
        <w:spacing w:line="240" w:lineRule="atLeast"/>
        <w:ind w:right="284" w:firstLine="284"/>
        <w:jc w:val="both"/>
      </w:pPr>
      <w:r w:rsidRPr="009E3A77">
        <w:t>Заявки на погашение инвестиционных паев подаются в следующем порядке:</w:t>
      </w:r>
    </w:p>
    <w:p w:rsidR="00940A38" w:rsidRPr="009E3A77" w:rsidRDefault="00940A38" w:rsidP="00940A38">
      <w:pPr>
        <w:spacing w:line="240" w:lineRule="atLeast"/>
        <w:ind w:right="-1" w:firstLine="284"/>
        <w:jc w:val="both"/>
      </w:pPr>
      <w:r w:rsidRPr="009E3A77">
        <w:t>Заявки на погашение инвестиционных паев, оформленные в соответствии с приложениями №4 и №5 к настоящим Правилам, подаются в пунктах приема заявок владельцем инвестиционных паев или его уполномоченным представителем.</w:t>
      </w:r>
    </w:p>
    <w:p w:rsidR="00940A38" w:rsidRPr="009E3A77" w:rsidRDefault="00940A38" w:rsidP="00940A38">
      <w:pPr>
        <w:spacing w:line="240" w:lineRule="atLeast"/>
        <w:ind w:right="-1" w:firstLine="284"/>
        <w:jc w:val="both"/>
      </w:pPr>
      <w:r w:rsidRPr="009E3A77">
        <w:t xml:space="preserve">Заявки на погашение инвестиционных паев, оформленные в соответствии с приложением №6 </w:t>
      </w:r>
      <w:r w:rsidRPr="009E3A77">
        <w:lastRenderedPageBreak/>
        <w:t>к настоящим Правилам, подаются в пунктах приема заявок уполномоченным представителем номинального держателя или его уполномоченного представителя.</w:t>
      </w:r>
    </w:p>
    <w:p w:rsidR="00940A38" w:rsidRPr="009E3A77" w:rsidRDefault="00940A38" w:rsidP="00940A38">
      <w:pPr>
        <w:spacing w:line="240" w:lineRule="atLeast"/>
        <w:ind w:right="-1" w:firstLine="284"/>
        <w:jc w:val="both"/>
      </w:pPr>
      <w:r w:rsidRPr="009E3A77">
        <w:t>Заявки на погашение инвестиционных паев, направленные почтой (в том числе электронной) или факсом, не принимаются.</w:t>
      </w:r>
    </w:p>
    <w:p w:rsidR="00940A38" w:rsidRPr="009E3A77" w:rsidRDefault="00940A38" w:rsidP="00940A38">
      <w:pPr>
        <w:spacing w:line="240" w:lineRule="atLeast"/>
        <w:ind w:right="-1" w:firstLine="284"/>
        <w:jc w:val="both"/>
      </w:pPr>
      <w:r w:rsidRPr="009E3A77">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940A38" w:rsidRPr="009E3A77" w:rsidRDefault="00940A38" w:rsidP="00940A38">
      <w:pPr>
        <w:spacing w:line="240" w:lineRule="atLeast"/>
        <w:ind w:right="-1" w:firstLine="284"/>
        <w:jc w:val="both"/>
      </w:pPr>
      <w:r w:rsidRPr="009E3A77">
        <w:t>В случае если заявка на погашение инвестиционных паев подписана уполномоченным представителем владельца инвестиционных паев либо уполномоченным представителем номинального держателя, то к заявке на погашение инвестиционных паев необходимо приложить нотариально удостоверенную доверенность на совершение уполномоченным представителем соответствующих действий от имени владельца инвестиционных паев либо надлежащим образом оформленную доверенность на совершение соответствующих действий уполномоченным представителем номинального держателя, за исключением случая подписания указанной заявки органом юридического лица, действующим от имени юридического лица без доверенности.</w:t>
      </w:r>
    </w:p>
    <w:p w:rsidR="00940A38" w:rsidRPr="009E3A77" w:rsidRDefault="00940A38" w:rsidP="00940A38">
      <w:pPr>
        <w:pStyle w:val="aff9"/>
        <w:spacing w:line="240" w:lineRule="atLeast"/>
        <w:ind w:left="0" w:right="-1" w:firstLine="284"/>
        <w:jc w:val="both"/>
      </w:pPr>
      <w:r w:rsidRPr="009E3A77">
        <w:t xml:space="preserve">      10</w:t>
      </w:r>
      <w:r>
        <w:t>8</w:t>
      </w:r>
      <w:r w:rsidRPr="009E3A77">
        <w:t>. 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rsidR="00940A38" w:rsidRPr="009E3A77" w:rsidRDefault="00940A38" w:rsidP="00940A38">
      <w:pPr>
        <w:pStyle w:val="aff9"/>
        <w:spacing w:line="240" w:lineRule="atLeast"/>
        <w:ind w:left="0" w:right="-1" w:firstLine="284"/>
        <w:jc w:val="both"/>
      </w:pPr>
      <w:r w:rsidRPr="009E3A77">
        <w:t>Сведения, включаемые в заявку на погашение Инвестиционных паев:</w:t>
      </w:r>
    </w:p>
    <w:p w:rsidR="00940A38" w:rsidRPr="009E3A77" w:rsidRDefault="00940A38" w:rsidP="00940A38">
      <w:pPr>
        <w:pStyle w:val="aff9"/>
        <w:numPr>
          <w:ilvl w:val="0"/>
          <w:numId w:val="12"/>
        </w:numPr>
        <w:spacing w:line="240" w:lineRule="atLeast"/>
        <w:ind w:left="0" w:right="-1" w:firstLine="284"/>
        <w:jc w:val="both"/>
      </w:pPr>
      <w:r w:rsidRPr="009E3A77">
        <w:t>Полное название фонда</w:t>
      </w:r>
      <w:r w:rsidRPr="009E3A77">
        <w:rPr>
          <w:lang w:val="en-US"/>
        </w:rPr>
        <w:t>;</w:t>
      </w:r>
    </w:p>
    <w:p w:rsidR="00940A38" w:rsidRPr="009E3A77" w:rsidRDefault="00940A38" w:rsidP="00940A38">
      <w:pPr>
        <w:pStyle w:val="aff9"/>
        <w:numPr>
          <w:ilvl w:val="0"/>
          <w:numId w:val="12"/>
        </w:numPr>
        <w:spacing w:line="240" w:lineRule="atLeast"/>
        <w:ind w:left="0" w:right="-1" w:firstLine="284"/>
        <w:jc w:val="both"/>
      </w:pPr>
      <w:r w:rsidRPr="009E3A77">
        <w:t>Полное фирменное наименование управляющей компании:</w:t>
      </w:r>
    </w:p>
    <w:p w:rsidR="00940A38" w:rsidRPr="009E3A77" w:rsidRDefault="00940A38" w:rsidP="00940A38">
      <w:pPr>
        <w:pStyle w:val="aff9"/>
        <w:numPr>
          <w:ilvl w:val="0"/>
          <w:numId w:val="12"/>
        </w:numPr>
        <w:spacing w:line="240" w:lineRule="atLeast"/>
        <w:ind w:left="0" w:right="-1" w:firstLine="284"/>
        <w:jc w:val="both"/>
      </w:pPr>
      <w:r w:rsidRPr="009E3A77">
        <w:t>Дата и время принятия заявки;</w:t>
      </w:r>
    </w:p>
    <w:p w:rsidR="00940A38" w:rsidRPr="009E3A77" w:rsidRDefault="00940A38" w:rsidP="00940A38">
      <w:pPr>
        <w:widowControl/>
        <w:numPr>
          <w:ilvl w:val="0"/>
          <w:numId w:val="11"/>
        </w:numPr>
        <w:suppressAutoHyphens w:val="0"/>
        <w:autoSpaceDE w:val="0"/>
        <w:autoSpaceDN w:val="0"/>
        <w:adjustRightInd w:val="0"/>
        <w:spacing w:line="240" w:lineRule="atLeast"/>
        <w:ind w:right="-1" w:firstLine="284"/>
        <w:jc w:val="both"/>
        <w:rPr>
          <w:color w:val="000000"/>
        </w:rPr>
      </w:pPr>
      <w:r w:rsidRPr="009E3A77">
        <w:rPr>
          <w:color w:val="000000"/>
        </w:rPr>
        <w:t xml:space="preserve"> 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 </w:t>
      </w:r>
    </w:p>
    <w:p w:rsidR="00940A38" w:rsidRPr="009E3A77" w:rsidRDefault="00940A38" w:rsidP="00940A38">
      <w:pPr>
        <w:widowControl/>
        <w:numPr>
          <w:ilvl w:val="0"/>
          <w:numId w:val="11"/>
        </w:numPr>
        <w:suppressAutoHyphens w:val="0"/>
        <w:autoSpaceDE w:val="0"/>
        <w:autoSpaceDN w:val="0"/>
        <w:adjustRightInd w:val="0"/>
        <w:spacing w:line="240" w:lineRule="atLeast"/>
        <w:ind w:right="-1" w:firstLine="284"/>
        <w:jc w:val="both"/>
        <w:rPr>
          <w:color w:val="000000"/>
        </w:rPr>
      </w:pPr>
      <w:r w:rsidRPr="009E3A77">
        <w:rPr>
          <w:color w:val="000000"/>
        </w:rPr>
        <w:t xml:space="preserve"> сведения, позволяющие идентифицировать владельца Инвестиционных паев, в случае если заявка подается номинальным держателем на основании распоряжения владельца Инвестиционных паев; </w:t>
      </w:r>
    </w:p>
    <w:p w:rsidR="00940A38" w:rsidRPr="009E3A77" w:rsidRDefault="00940A38" w:rsidP="00940A38">
      <w:pPr>
        <w:widowControl/>
        <w:numPr>
          <w:ilvl w:val="0"/>
          <w:numId w:val="11"/>
        </w:numPr>
        <w:suppressAutoHyphens w:val="0"/>
        <w:autoSpaceDE w:val="0"/>
        <w:autoSpaceDN w:val="0"/>
        <w:adjustRightInd w:val="0"/>
        <w:spacing w:line="240" w:lineRule="atLeast"/>
        <w:ind w:right="-1" w:firstLine="284"/>
        <w:jc w:val="both"/>
        <w:rPr>
          <w:color w:val="000000"/>
        </w:rPr>
      </w:pPr>
      <w:r w:rsidRPr="009E3A77">
        <w:rPr>
          <w:color w:val="000000"/>
        </w:rPr>
        <w:t xml:space="preserve"> требование погасить определенное количество Инвестиционных паев; </w:t>
      </w:r>
    </w:p>
    <w:p w:rsidR="00940A38" w:rsidRPr="009E3A77" w:rsidRDefault="00940A38" w:rsidP="00940A38">
      <w:pPr>
        <w:widowControl/>
        <w:numPr>
          <w:ilvl w:val="0"/>
          <w:numId w:val="11"/>
        </w:numPr>
        <w:suppressAutoHyphens w:val="0"/>
        <w:autoSpaceDE w:val="0"/>
        <w:autoSpaceDN w:val="0"/>
        <w:adjustRightInd w:val="0"/>
        <w:spacing w:line="240" w:lineRule="atLeast"/>
        <w:ind w:right="-1" w:firstLine="284"/>
        <w:jc w:val="both"/>
        <w:rPr>
          <w:color w:val="000000"/>
        </w:rPr>
      </w:pPr>
      <w:r w:rsidRPr="009E3A77">
        <w:rPr>
          <w:color w:val="000000"/>
        </w:rPr>
        <w:t xml:space="preserve">реквизиты банковского счета для перечисления денежной компенсации в связи с погашением Инвестиционных паев; </w:t>
      </w:r>
    </w:p>
    <w:p w:rsidR="00940A38" w:rsidRPr="009E3A77" w:rsidRDefault="00940A38" w:rsidP="00940A38">
      <w:pPr>
        <w:widowControl/>
        <w:numPr>
          <w:ilvl w:val="0"/>
          <w:numId w:val="11"/>
        </w:numPr>
        <w:suppressAutoHyphens w:val="0"/>
        <w:autoSpaceDE w:val="0"/>
        <w:autoSpaceDN w:val="0"/>
        <w:adjustRightInd w:val="0"/>
        <w:spacing w:line="240" w:lineRule="atLeast"/>
        <w:ind w:right="-1" w:firstLine="284"/>
        <w:jc w:val="both"/>
        <w:rPr>
          <w:color w:val="000000"/>
        </w:rPr>
      </w:pPr>
      <w:r w:rsidRPr="009E3A77">
        <w:rPr>
          <w:color w:val="000000"/>
        </w:rPr>
        <w:t xml:space="preserve">иные сведения, включенные в формы заявок на погашение Инвестиционных паев, согласно приложениям № 4 - № 6 к настоящим Правилам. </w:t>
      </w:r>
    </w:p>
    <w:p w:rsidR="00940A38" w:rsidRPr="009E3A77" w:rsidRDefault="00940A38" w:rsidP="00940A38">
      <w:pPr>
        <w:autoSpaceDE w:val="0"/>
        <w:spacing w:before="20" w:line="228" w:lineRule="auto"/>
        <w:ind w:firstLine="284"/>
        <w:jc w:val="both"/>
      </w:pPr>
      <w:r w:rsidRPr="009E3A77">
        <w:t xml:space="preserve"> </w:t>
      </w:r>
      <w:r>
        <w:t xml:space="preserve">    </w:t>
      </w:r>
      <w:r w:rsidRPr="009E3A77">
        <w:t>10</w:t>
      </w:r>
      <w:r>
        <w:t>9</w:t>
      </w:r>
      <w:r w:rsidRPr="009E3A77">
        <w:t>. Заявки на погашение инвестиционных паев подаются Управляющей компании.</w:t>
      </w:r>
    </w:p>
    <w:p w:rsidR="00940A38" w:rsidRPr="009E3A77" w:rsidRDefault="00940A38" w:rsidP="00940A38">
      <w:pPr>
        <w:autoSpaceDE w:val="0"/>
        <w:ind w:firstLine="615"/>
        <w:jc w:val="both"/>
      </w:pPr>
      <w:r w:rsidRPr="009E3A77">
        <w:t>1</w:t>
      </w:r>
      <w:r>
        <w:t>10</w:t>
      </w:r>
      <w:r w:rsidRPr="009E3A77">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940A38" w:rsidRPr="009E3A77" w:rsidRDefault="00940A38" w:rsidP="00940A38">
      <w:pPr>
        <w:ind w:firstLine="615"/>
        <w:jc w:val="both"/>
      </w:pPr>
      <w:r w:rsidRPr="009E3A77">
        <w:t>1</w:t>
      </w:r>
      <w:r>
        <w:t>11</w:t>
      </w:r>
      <w:r w:rsidRPr="009E3A77">
        <w:t>. В приеме заявок на погашение инвестиционных паев отказывается в следующих случаях:</w:t>
      </w:r>
    </w:p>
    <w:p w:rsidR="00940A38" w:rsidRPr="009E3A77" w:rsidRDefault="00940A38" w:rsidP="00940A38">
      <w:pPr>
        <w:ind w:firstLine="615"/>
        <w:jc w:val="both"/>
      </w:pPr>
      <w:r w:rsidRPr="009E3A77">
        <w:t>1) несоблюдение порядка и сроков подачи заявок, которые установлены настоящими Правилами;</w:t>
      </w:r>
    </w:p>
    <w:p w:rsidR="00940A38" w:rsidRPr="009E3A77" w:rsidRDefault="00940A38" w:rsidP="00940A38">
      <w:pPr>
        <w:ind w:firstLine="615"/>
        <w:jc w:val="both"/>
      </w:pPr>
      <w:r w:rsidRPr="009E3A77">
        <w:t>2) принятие решения об одновременном приостановлении выдачи и погашения инвестиционных паев;</w:t>
      </w:r>
    </w:p>
    <w:p w:rsidR="00940A38" w:rsidRDefault="00940A38" w:rsidP="00940A38">
      <w:pPr>
        <w:ind w:firstLine="615"/>
        <w:jc w:val="both"/>
      </w:pPr>
      <w:r w:rsidRPr="009E3A77">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940A38" w:rsidRPr="004017FF" w:rsidRDefault="00940A38" w:rsidP="00940A38">
      <w:pPr>
        <w:ind w:firstLine="615"/>
        <w:jc w:val="both"/>
      </w:pPr>
      <w:r w:rsidRPr="004017FF">
        <w:t xml:space="preserve">4) </w:t>
      </w:r>
      <w:r w:rsidRPr="004017FF">
        <w:rPr>
          <w:shd w:val="clear" w:color="auto" w:fill="FFFFFF"/>
        </w:rPr>
        <w:t>подача заявки на погашение инвестиционных паев после возникновения основания прекращения фонда.</w:t>
      </w:r>
    </w:p>
    <w:p w:rsidR="00940A38" w:rsidRPr="009E3A77" w:rsidRDefault="00940A38" w:rsidP="00940A38">
      <w:pPr>
        <w:ind w:firstLine="615"/>
        <w:jc w:val="both"/>
      </w:pPr>
      <w:r w:rsidRPr="009E3A77">
        <w:t>1</w:t>
      </w:r>
      <w:r>
        <w:t>12</w:t>
      </w:r>
      <w:r w:rsidRPr="009E3A77">
        <w:t xml:space="preserve">. </w:t>
      </w:r>
      <w:r>
        <w:t>П</w:t>
      </w:r>
      <w:r w:rsidRPr="0043644E">
        <w:t>ринятые заявки на погашение инвестиционных паев удовлетворяются в пределах количества инвестиционных паев, учтенных на лицевом счете лица, подавшего заявку на погашение инвестиционных паев, в реестре владельцев инвестиционных паев</w:t>
      </w:r>
      <w:r w:rsidRPr="009E3A77">
        <w:t>.</w:t>
      </w:r>
    </w:p>
    <w:p w:rsidR="00940A38" w:rsidRDefault="00940A38" w:rsidP="00940A38">
      <w:pPr>
        <w:tabs>
          <w:tab w:val="left" w:pos="10064"/>
        </w:tabs>
        <w:spacing w:line="240" w:lineRule="atLeast"/>
        <w:ind w:right="-1" w:firstLine="567"/>
        <w:jc w:val="both"/>
      </w:pPr>
      <w:r w:rsidRPr="009E3A77">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w:t>
      </w:r>
      <w:r w:rsidRPr="009E3A77">
        <w:lastRenderedPageBreak/>
        <w:t>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r>
        <w:t>.</w:t>
      </w:r>
    </w:p>
    <w:p w:rsidR="00940A38" w:rsidRPr="009E3A77" w:rsidRDefault="00940A38" w:rsidP="00940A38">
      <w:pPr>
        <w:tabs>
          <w:tab w:val="left" w:pos="10064"/>
        </w:tabs>
        <w:spacing w:line="240" w:lineRule="atLeast"/>
        <w:ind w:right="-1" w:firstLine="567"/>
        <w:jc w:val="both"/>
      </w:pPr>
      <w:r>
        <w:t>113.</w:t>
      </w:r>
      <w:r w:rsidRPr="0043644E">
        <w:t xml:space="preserve"> </w:t>
      </w:r>
      <w:r>
        <w:t>Е</w:t>
      </w:r>
      <w:r w:rsidRPr="0043644E">
        <w:t>сли заявка на погашение инвестиционных паев, принятая до проведения дробления инвестиционных паев, 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rsidR="00940A38" w:rsidRPr="009E3A77" w:rsidRDefault="00940A38" w:rsidP="00940A38">
      <w:pPr>
        <w:widowControl/>
        <w:tabs>
          <w:tab w:val="num" w:pos="426"/>
        </w:tabs>
        <w:suppressAutoHyphens w:val="0"/>
        <w:spacing w:line="240" w:lineRule="atLeast"/>
        <w:ind w:right="-1" w:firstLine="426"/>
        <w:jc w:val="both"/>
      </w:pPr>
      <w:r w:rsidRPr="009E3A77">
        <w:t xml:space="preserve">   1</w:t>
      </w:r>
      <w:r>
        <w:t>14</w:t>
      </w:r>
      <w:r w:rsidRPr="009E3A77">
        <w:t>. Погашение инвестиционных паев осуществляется путем внесения записей по лицевому счету в реестре владельцев инвестиционных паев.</w:t>
      </w:r>
    </w:p>
    <w:p w:rsidR="00940A38" w:rsidRPr="009E3A77" w:rsidRDefault="00940A38" w:rsidP="00940A38">
      <w:pPr>
        <w:ind w:right="-1"/>
        <w:jc w:val="both"/>
      </w:pPr>
      <w:r w:rsidRPr="009E3A77">
        <w:t>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 В случае если записи вносятся на основании распоряжения Управляющей компании о погашении инвестиционных 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срок, не более 3 (трех) рабочих дней, совершает операцию либо отказывает в ее совершении.</w:t>
      </w:r>
    </w:p>
    <w:p w:rsidR="00940A38" w:rsidRDefault="00940A38" w:rsidP="00940A38">
      <w:pPr>
        <w:widowControl/>
        <w:suppressAutoHyphens w:val="0"/>
        <w:spacing w:line="240" w:lineRule="atLeast"/>
        <w:ind w:right="-1" w:firstLine="567"/>
        <w:jc w:val="both"/>
      </w:pPr>
      <w:r w:rsidRPr="009E3A77">
        <w:t>1</w:t>
      </w:r>
      <w:r>
        <w:t>15</w:t>
      </w:r>
      <w:r w:rsidRPr="009E3A77">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 или погашения инвестиционных паев без заявления требования об их погашении</w:t>
      </w:r>
      <w:r>
        <w:t>.</w:t>
      </w:r>
    </w:p>
    <w:p w:rsidR="00940A38" w:rsidRPr="009E3A77" w:rsidRDefault="00940A38" w:rsidP="00940A38">
      <w:pPr>
        <w:widowControl/>
        <w:suppressAutoHyphens w:val="0"/>
        <w:spacing w:line="240" w:lineRule="atLeast"/>
        <w:ind w:right="-1" w:firstLine="567"/>
        <w:jc w:val="both"/>
      </w:pPr>
      <w:r>
        <w:t>116.</w:t>
      </w:r>
      <w:r w:rsidRPr="003149A0">
        <w:t xml:space="preserve"> </w:t>
      </w:r>
      <w:r>
        <w:t>П</w:t>
      </w:r>
      <w:r w:rsidRPr="003149A0">
        <w:t>огашение инвестиционных паев осуществляется не позднее шести месяцев после дня предъявления требования владельцем инвестиционных паев - физическим лицом, в случае нарушения управляющей компанией положений, предусмотренных статьей 21.1 Федерального закона "Об инвестиционных фондах"</w:t>
      </w:r>
      <w:r>
        <w:t>.</w:t>
      </w:r>
    </w:p>
    <w:p w:rsidR="00940A38" w:rsidRPr="009E3A77" w:rsidRDefault="00940A38" w:rsidP="00940A38">
      <w:pPr>
        <w:spacing w:line="240" w:lineRule="atLeast"/>
        <w:ind w:right="-1" w:firstLine="567"/>
        <w:jc w:val="both"/>
      </w:pPr>
      <w:r>
        <w:t>117.</w:t>
      </w:r>
      <w:r w:rsidRPr="009E3A77">
        <w:t xml:space="preserve">Сумма денежной компенсации, подлежащей выплате в случае погашения инвестиционных паев, за исключением случая погашения инвестиционных паев, выданных лицу, не являющемуся квалифицированным инвестором или погашения инвестиционных паев при частичном погашении инвестиционных паев без заявления владельцев инвестиционных паев требования об их погашении, определяется на основе суммы денежных средств, на которую выдается инвестиционный пай после завершения (окончания) формирования Фонда, рассчитываемой в соответствии с пунктом </w:t>
      </w:r>
      <w:r w:rsidR="00314EB8">
        <w:t>102</w:t>
      </w:r>
      <w:r w:rsidRPr="009E3A77">
        <w:t xml:space="preserve"> настоящих Правил. Сумма денежной компенсации, подлежащей выплате в случае погашения инвестиционных паев, выданных лицу, не являющемуся квалифицированным инвестором, определяется на основе расчетной стоимости инвестиционного пая на последнюю дату ее определения, предшествующую дате погашения инвестиционных паев.</w:t>
      </w:r>
    </w:p>
    <w:p w:rsidR="00940A38" w:rsidRPr="009E3A77" w:rsidRDefault="00940A38" w:rsidP="00940A38">
      <w:pPr>
        <w:widowControl/>
        <w:suppressAutoHyphens w:val="0"/>
        <w:spacing w:line="240" w:lineRule="atLeast"/>
        <w:ind w:right="-1" w:firstLine="567"/>
        <w:jc w:val="both"/>
      </w:pPr>
      <w:r w:rsidRPr="009E3A77">
        <w:t xml:space="preserve"> </w:t>
      </w:r>
      <w:r>
        <w:t>118</w:t>
      </w:r>
      <w:r w:rsidRPr="009E3A77">
        <w:t xml:space="preserve">. </w:t>
      </w:r>
      <w:r w:rsidRPr="009E3A77">
        <w:rPr>
          <w:shd w:val="clear" w:color="auto" w:fill="FFFFFF"/>
        </w:rPr>
        <w:t>Порядок выплаты денежной компенсации в связи с погашением инвестиционных паев:</w:t>
      </w:r>
    </w:p>
    <w:p w:rsidR="00940A38" w:rsidRPr="009E3A77" w:rsidRDefault="00940A38" w:rsidP="00940A38">
      <w:pPr>
        <w:widowControl/>
        <w:suppressAutoHyphens w:val="0"/>
        <w:spacing w:line="240" w:lineRule="atLeast"/>
        <w:ind w:right="-1" w:firstLine="567"/>
        <w:jc w:val="both"/>
      </w:pPr>
      <w:r w:rsidRPr="009E3A77">
        <w:t>-  на банковский счет лица, которому были погашены инвестиционные паи;</w:t>
      </w:r>
    </w:p>
    <w:p w:rsidR="00940A38" w:rsidRPr="009E3A77" w:rsidRDefault="00940A38" w:rsidP="00940A38">
      <w:pPr>
        <w:widowControl/>
        <w:suppressAutoHyphens w:val="0"/>
        <w:spacing w:line="240" w:lineRule="atLeast"/>
        <w:ind w:right="-1" w:firstLine="567"/>
        <w:jc w:val="both"/>
        <w:rPr>
          <w:shd w:val="clear" w:color="auto" w:fill="FFFFFF"/>
        </w:rPr>
      </w:pPr>
      <w:r w:rsidRPr="009E3A77">
        <w:t xml:space="preserve">-  </w:t>
      </w:r>
      <w:r w:rsidRPr="009E3A77">
        <w:rPr>
          <w:shd w:val="clear" w:color="auto" w:fill="FFFFFF"/>
        </w:rPr>
        <w:t>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rsidR="00940A38" w:rsidRPr="009E3A77" w:rsidRDefault="00940A38" w:rsidP="00940A38">
      <w:pPr>
        <w:widowControl/>
        <w:suppressAutoHyphens w:val="0"/>
        <w:spacing w:line="240" w:lineRule="atLeast"/>
        <w:ind w:right="-1" w:firstLine="567"/>
        <w:jc w:val="both"/>
        <w:rPr>
          <w:shd w:val="clear" w:color="auto" w:fill="FFFFFF"/>
        </w:rPr>
      </w:pPr>
      <w:r w:rsidRPr="009E3A77">
        <w:rPr>
          <w:shd w:val="clear" w:color="auto" w:fill="FFFFFF"/>
        </w:rPr>
        <w:t>- 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rsidR="00940A38" w:rsidRPr="009E3A77" w:rsidRDefault="00940A38" w:rsidP="00940A38">
      <w:pPr>
        <w:spacing w:line="240" w:lineRule="atLeast"/>
        <w:ind w:right="-1"/>
        <w:jc w:val="both"/>
      </w:pPr>
      <w:r w:rsidRPr="009E3A77">
        <w:t xml:space="preserve"> В случае если учет прав на погашенные инвестиционные паи осуществлялся на лицевом счете, открытому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40A38" w:rsidRPr="009E3A77" w:rsidRDefault="00940A38" w:rsidP="00940A38">
      <w:pPr>
        <w:spacing w:line="240" w:lineRule="atLeast"/>
        <w:ind w:right="-1"/>
        <w:jc w:val="both"/>
      </w:pPr>
      <w:r w:rsidRPr="009E3A77">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940A38" w:rsidRPr="009E3A77" w:rsidRDefault="00940A38" w:rsidP="00940A38">
      <w:pPr>
        <w:widowControl/>
        <w:suppressAutoHyphens w:val="0"/>
        <w:spacing w:line="240" w:lineRule="atLeast"/>
        <w:ind w:right="-1" w:firstLine="567"/>
        <w:jc w:val="both"/>
      </w:pPr>
      <w:r>
        <w:t xml:space="preserve"> </w:t>
      </w:r>
      <w:r w:rsidRPr="009E3A77">
        <w:t>11</w:t>
      </w:r>
      <w:r>
        <w:t>9</w:t>
      </w:r>
      <w:r w:rsidRPr="009E3A77">
        <w:t>. Выплата денежной компенсации осуществляется в течение 1 (Одного) месяца со дня окончания срока приема заявок на погашение инвестиционных паев, а в случае погашения инвестиционных паев без заявления требования их владельца – 1 (Одного) месяца со дня такого погашения.</w:t>
      </w:r>
    </w:p>
    <w:p w:rsidR="00940A38" w:rsidRDefault="00940A38" w:rsidP="00940A38">
      <w:pPr>
        <w:spacing w:line="240" w:lineRule="atLeast"/>
        <w:ind w:right="-1"/>
        <w:jc w:val="both"/>
      </w:pPr>
      <w:r w:rsidRPr="009E3A77">
        <w:t>Требование настоящего пункта не распространяется на случаи погашения инвестиционных паев при прекращении Фонда.</w:t>
      </w:r>
    </w:p>
    <w:p w:rsidR="00940A38" w:rsidRPr="009E3A77" w:rsidRDefault="00940A38" w:rsidP="00940A38">
      <w:pPr>
        <w:spacing w:line="240" w:lineRule="atLeast"/>
        <w:ind w:right="-1" w:firstLine="615"/>
        <w:jc w:val="both"/>
      </w:pPr>
      <w:r>
        <w:t xml:space="preserve">120. </w:t>
      </w:r>
      <w:r w:rsidRPr="00C24B48">
        <w:t>Положение о том, что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по состоянию</w:t>
      </w:r>
      <w:r>
        <w:t xml:space="preserve"> </w:t>
      </w:r>
      <w:r w:rsidRPr="00C24B48">
        <w:t>на последний рабочий день срока приема заявок на приобретение инвестиционных паев</w:t>
      </w:r>
      <w:r>
        <w:t>.</w:t>
      </w:r>
    </w:p>
    <w:p w:rsidR="00940A38" w:rsidRPr="009E3A77" w:rsidRDefault="00940A38" w:rsidP="00940A38">
      <w:pPr>
        <w:autoSpaceDE w:val="0"/>
        <w:spacing w:before="20" w:line="228" w:lineRule="auto"/>
        <w:ind w:firstLine="615"/>
        <w:jc w:val="both"/>
      </w:pPr>
      <w:r w:rsidRPr="009E3A77">
        <w:t>1</w:t>
      </w:r>
      <w:r>
        <w:t>21</w:t>
      </w:r>
      <w:r w:rsidRPr="009E3A77">
        <w:t xml:space="preserve">. Выплата денежной компенсации при погашении инвестиционных паев осуществляется за счет денежных средств, составляющих Фонд. В </w:t>
      </w:r>
      <w:r w:rsidRPr="003C6848">
        <w:t>случае недостаточности указанных денежных средств для выплаты денежной компенсации в связи с погашением инвестиционных паев управляющая компания вправе использовать собственные денежные средства.</w:t>
      </w:r>
      <w:r w:rsidRPr="009E3A77">
        <w:t>.</w:t>
      </w:r>
    </w:p>
    <w:p w:rsidR="00940A38" w:rsidRPr="009E3A77" w:rsidRDefault="00940A38" w:rsidP="00940A38">
      <w:pPr>
        <w:autoSpaceDE w:val="0"/>
        <w:ind w:firstLine="615"/>
        <w:jc w:val="both"/>
      </w:pPr>
      <w:r w:rsidRPr="009E3A77">
        <w:t>1</w:t>
      </w:r>
      <w:r>
        <w:t>22</w:t>
      </w:r>
      <w:r w:rsidRPr="009E3A77">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40A38" w:rsidRPr="009E3A77" w:rsidRDefault="00940A38" w:rsidP="00940A38">
      <w:pPr>
        <w:ind w:firstLine="615"/>
        <w:jc w:val="both"/>
      </w:pPr>
      <w:r w:rsidRPr="009E3A77">
        <w:t>1</w:t>
      </w:r>
      <w:r>
        <w:t>23</w:t>
      </w:r>
      <w:r w:rsidRPr="009E3A77">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Правилами.</w:t>
      </w:r>
    </w:p>
    <w:p w:rsidR="00940A38" w:rsidRPr="009E3A77" w:rsidRDefault="00940A38" w:rsidP="00940A38">
      <w:pPr>
        <w:pStyle w:val="Default"/>
        <w:spacing w:line="240" w:lineRule="atLeast"/>
        <w:ind w:left="284" w:right="284"/>
        <w:jc w:val="both"/>
        <w:rPr>
          <w:rFonts w:ascii="Times New Roman" w:hAnsi="Times New Roman" w:cs="Times New Roman"/>
          <w:b/>
          <w:bCs/>
          <w:sz w:val="20"/>
          <w:szCs w:val="20"/>
        </w:rPr>
      </w:pPr>
    </w:p>
    <w:p w:rsidR="00940A38" w:rsidRPr="003C6848" w:rsidRDefault="00940A38" w:rsidP="00940A38">
      <w:pPr>
        <w:pStyle w:val="Default"/>
        <w:spacing w:line="240" w:lineRule="atLeast"/>
        <w:ind w:left="284" w:right="284"/>
        <w:jc w:val="both"/>
        <w:rPr>
          <w:rFonts w:ascii="Times New Roman" w:hAnsi="Times New Roman" w:cs="Times New Roman"/>
          <w:b/>
          <w:bCs/>
        </w:rPr>
      </w:pPr>
      <w:r w:rsidRPr="003C6848">
        <w:rPr>
          <w:rFonts w:ascii="Times New Roman" w:hAnsi="Times New Roman" w:cs="Times New Roman"/>
          <w:b/>
          <w:bCs/>
        </w:rPr>
        <w:t>VII(1). Приостановление выдачи и погашения инвестиционных паев</w:t>
      </w:r>
    </w:p>
    <w:p w:rsidR="00940A38" w:rsidRPr="009E3A77" w:rsidRDefault="00940A38" w:rsidP="00940A38">
      <w:pPr>
        <w:pStyle w:val="Default"/>
        <w:spacing w:line="240" w:lineRule="atLeast"/>
        <w:ind w:left="284" w:right="284"/>
        <w:jc w:val="both"/>
        <w:rPr>
          <w:rFonts w:ascii="Times New Roman" w:hAnsi="Times New Roman" w:cs="Times New Roman"/>
          <w:sz w:val="20"/>
          <w:szCs w:val="20"/>
        </w:rPr>
      </w:pPr>
    </w:p>
    <w:p w:rsidR="00940A38" w:rsidRPr="009E3A77" w:rsidRDefault="00940A38" w:rsidP="00940A38">
      <w:pPr>
        <w:widowControl/>
        <w:tabs>
          <w:tab w:val="num" w:pos="426"/>
        </w:tabs>
        <w:suppressAutoHyphens w:val="0"/>
        <w:spacing w:line="240" w:lineRule="atLeast"/>
        <w:ind w:right="-1" w:firstLine="567"/>
        <w:jc w:val="both"/>
      </w:pPr>
      <w:r w:rsidRPr="009E3A77">
        <w:rPr>
          <w:bCs/>
        </w:rPr>
        <w:t xml:space="preserve"> 1</w:t>
      </w:r>
      <w:r>
        <w:rPr>
          <w:bCs/>
        </w:rPr>
        <w:t>24</w:t>
      </w:r>
      <w:r w:rsidRPr="009E3A77">
        <w:rPr>
          <w:bCs/>
        </w:rPr>
        <w:t xml:space="preserve">.  </w:t>
      </w:r>
      <w:r w:rsidRPr="009E3A77">
        <w:t xml:space="preserve">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 </w:t>
      </w:r>
    </w:p>
    <w:p w:rsidR="00940A38" w:rsidRPr="009E3A77" w:rsidRDefault="00940A38" w:rsidP="00940A38">
      <w:pPr>
        <w:pStyle w:val="Default"/>
        <w:spacing w:line="240" w:lineRule="atLeast"/>
        <w:ind w:right="-1"/>
        <w:jc w:val="both"/>
        <w:rPr>
          <w:rFonts w:ascii="Times New Roman" w:hAnsi="Times New Roman" w:cs="Times New Roman"/>
        </w:rPr>
      </w:pPr>
      <w:r w:rsidRPr="009E3A77">
        <w:rPr>
          <w:rFonts w:ascii="Times New Roman" w:hAnsi="Times New Roman" w:cs="Times New Roman"/>
        </w:rPr>
        <w:t xml:space="preserve">1) приостановление действия или аннулирование соответствующей лицензии у Регистратора либо прекращение договора с Регистратором; </w:t>
      </w:r>
    </w:p>
    <w:p w:rsidR="00940A38" w:rsidRPr="009E3A77" w:rsidRDefault="00940A38" w:rsidP="00940A38">
      <w:pPr>
        <w:pStyle w:val="Default"/>
        <w:spacing w:line="240" w:lineRule="atLeast"/>
        <w:ind w:right="-1"/>
        <w:jc w:val="both"/>
        <w:rPr>
          <w:rFonts w:ascii="Times New Roman" w:hAnsi="Times New Roman" w:cs="Times New Roman"/>
        </w:rPr>
      </w:pPr>
      <w:r w:rsidRPr="009E3A77">
        <w:rPr>
          <w:rFonts w:ascii="Times New Roman" w:hAnsi="Times New Roman" w:cs="Times New Roman"/>
        </w:rPr>
        <w:t xml:space="preserve">2) аннулирование (прекращение действия) соответствующей лицензии у Управляющей компании, Специализированного депозитария; </w:t>
      </w:r>
    </w:p>
    <w:p w:rsidR="00940A38" w:rsidRPr="009E3A77" w:rsidRDefault="00940A38" w:rsidP="00940A38">
      <w:pPr>
        <w:pStyle w:val="Default"/>
        <w:spacing w:line="240" w:lineRule="atLeast"/>
        <w:ind w:right="-1"/>
        <w:jc w:val="both"/>
        <w:rPr>
          <w:rFonts w:ascii="Times New Roman" w:hAnsi="Times New Roman" w:cs="Times New Roman"/>
        </w:rPr>
      </w:pPr>
      <w:r w:rsidRPr="009E3A77">
        <w:rPr>
          <w:rFonts w:ascii="Times New Roman" w:hAnsi="Times New Roman" w:cs="Times New Roman"/>
        </w:rPr>
        <w:t xml:space="preserve">3) невозможность определения стоимости активов Фонда по причинам, не зависящим от Управляющей компании; </w:t>
      </w:r>
    </w:p>
    <w:p w:rsidR="00940A38" w:rsidRPr="009E3A77" w:rsidRDefault="00940A38" w:rsidP="00940A38">
      <w:pPr>
        <w:pStyle w:val="Default"/>
        <w:spacing w:line="240" w:lineRule="atLeast"/>
        <w:ind w:right="-1"/>
        <w:jc w:val="both"/>
        <w:rPr>
          <w:rFonts w:ascii="Times New Roman" w:hAnsi="Times New Roman" w:cs="Times New Roman"/>
        </w:rPr>
      </w:pPr>
      <w:r w:rsidRPr="009E3A77">
        <w:rPr>
          <w:rFonts w:ascii="Times New Roman" w:hAnsi="Times New Roman" w:cs="Times New Roman"/>
        </w:rPr>
        <w:t xml:space="preserve">4) иные случаи, предусмотренные Федеральным законом «Об инвестиционных фондах». </w:t>
      </w:r>
    </w:p>
    <w:p w:rsidR="00940A38" w:rsidRPr="009E3A77" w:rsidRDefault="00940A38" w:rsidP="00940A38">
      <w:pPr>
        <w:spacing w:line="240" w:lineRule="atLeast"/>
        <w:ind w:right="-1"/>
        <w:jc w:val="both"/>
      </w:pPr>
      <w:r w:rsidRPr="009E3A77">
        <w:t>Приостановление выдачи и погашения Инвестиционных паев осуществляется на срок действия обстоятельств, послуживших причиной такого приостановления.</w:t>
      </w:r>
    </w:p>
    <w:p w:rsidR="00940A38" w:rsidRPr="009E3A77" w:rsidRDefault="00940A38" w:rsidP="00940A38">
      <w:pPr>
        <w:spacing w:line="240" w:lineRule="atLeast"/>
        <w:ind w:left="284" w:right="-1"/>
        <w:jc w:val="both"/>
        <w:rPr>
          <w:sz w:val="20"/>
          <w:szCs w:val="20"/>
        </w:rPr>
      </w:pPr>
    </w:p>
    <w:p w:rsidR="00940A38" w:rsidRPr="009E3A77" w:rsidRDefault="00940A38" w:rsidP="00940A38">
      <w:pPr>
        <w:autoSpaceDE w:val="0"/>
        <w:spacing w:before="20" w:line="228" w:lineRule="auto"/>
        <w:ind w:firstLine="615"/>
        <w:jc w:val="both"/>
        <w:rPr>
          <w:b/>
          <w:bCs/>
          <w:color w:val="008000"/>
        </w:rPr>
      </w:pPr>
    </w:p>
    <w:bookmarkEnd w:id="2"/>
    <w:p w:rsidR="00940A38" w:rsidRPr="009E3A77" w:rsidRDefault="00940A38" w:rsidP="00940A38">
      <w:pPr>
        <w:autoSpaceDE w:val="0"/>
        <w:spacing w:before="40" w:line="20" w:lineRule="atLeast"/>
        <w:ind w:firstLine="615"/>
        <w:jc w:val="center"/>
        <w:rPr>
          <w:b/>
          <w:bCs/>
        </w:rPr>
      </w:pPr>
      <w:r w:rsidRPr="009E3A77">
        <w:rPr>
          <w:b/>
          <w:bCs/>
        </w:rPr>
        <w:t>VIII. ВОЗНАГРАЖДЕНИЯ И РАСХОДЫ</w:t>
      </w:r>
    </w:p>
    <w:p w:rsidR="00940A38" w:rsidRPr="009E3A77" w:rsidRDefault="00940A38" w:rsidP="00940A38">
      <w:pPr>
        <w:autoSpaceDE w:val="0"/>
        <w:spacing w:before="40" w:line="20" w:lineRule="atLeast"/>
        <w:ind w:firstLine="615"/>
        <w:jc w:val="center"/>
        <w:rPr>
          <w:b/>
          <w:bCs/>
        </w:rPr>
      </w:pPr>
    </w:p>
    <w:p w:rsidR="00940A38" w:rsidRPr="009E3A77" w:rsidRDefault="00940A38" w:rsidP="00940A38">
      <w:pPr>
        <w:widowControl/>
        <w:suppressAutoHyphens w:val="0"/>
        <w:spacing w:line="240" w:lineRule="atLeast"/>
        <w:ind w:right="284"/>
        <w:jc w:val="both"/>
      </w:pPr>
      <w:r w:rsidRPr="009E3A77">
        <w:t xml:space="preserve">         1</w:t>
      </w:r>
      <w:r>
        <w:t>25</w:t>
      </w:r>
      <w:r w:rsidRPr="009E3A77">
        <w:t xml:space="preserve">. </w:t>
      </w:r>
      <w:bookmarkStart w:id="3" w:name="Вознаграждения"/>
      <w:r w:rsidRPr="009E3A77">
        <w:t xml:space="preserve">За </w:t>
      </w:r>
      <w:bookmarkEnd w:id="3"/>
      <w:r w:rsidRPr="009E3A77">
        <w:t>счет имущества, составляющего Фонд, выплачиваются вознаграждения:</w:t>
      </w:r>
    </w:p>
    <w:p w:rsidR="00940A38" w:rsidRPr="009E3A77" w:rsidRDefault="00940A38" w:rsidP="00940A38">
      <w:pPr>
        <w:spacing w:line="240" w:lineRule="atLeast"/>
        <w:ind w:right="-1"/>
        <w:jc w:val="both"/>
      </w:pPr>
      <w:r>
        <w:t xml:space="preserve">             </w:t>
      </w:r>
      <w:r w:rsidRPr="009E3A77">
        <w:t>1</w:t>
      </w:r>
      <w:r>
        <w:t>25</w:t>
      </w:r>
      <w:r w:rsidRPr="009E3A77">
        <w:t xml:space="preserve">.1 Управляющей компании в размере 400 000 (четыреста тысяч) рублей в месяц, но не более 3,00 (Трех целых ноль сотых) процентов среднегодовой стоимости чистых активов Фонда. </w:t>
      </w:r>
    </w:p>
    <w:p w:rsidR="00940A38" w:rsidRPr="009E3A77" w:rsidRDefault="00940A38" w:rsidP="00940A38">
      <w:pPr>
        <w:pStyle w:val="aff9"/>
        <w:spacing w:line="240" w:lineRule="atLeast"/>
        <w:ind w:left="0" w:right="284" w:firstLine="284"/>
        <w:jc w:val="both"/>
      </w:pPr>
      <w:r w:rsidRPr="009E3A77">
        <w:t xml:space="preserve">        1</w:t>
      </w:r>
      <w:r>
        <w:t>25</w:t>
      </w:r>
      <w:r w:rsidRPr="009E3A77">
        <w:t>.2 Специализированному депозитарию, Регистратору, Аудитору и Оценщику в размере не более 3,00 (Трех целых ноль сотых) процентов среднегодовой стоимости чистых активов Фонда, определяемой в порядке, установленном нормативными актами Банка России.</w:t>
      </w:r>
    </w:p>
    <w:p w:rsidR="00940A38" w:rsidRPr="009E3A77" w:rsidRDefault="00940A38" w:rsidP="00940A38">
      <w:pPr>
        <w:shd w:val="clear" w:color="auto" w:fill="FFFFFF"/>
        <w:ind w:firstLine="567"/>
        <w:jc w:val="both"/>
      </w:pPr>
      <w:r w:rsidRPr="009E3A77">
        <w:lastRenderedPageBreak/>
        <w:t>1</w:t>
      </w:r>
      <w:r>
        <w:t>26</w:t>
      </w:r>
      <w:r w:rsidRPr="009E3A77">
        <w:t>.  Максимальный размер суммы вознаграждений управляющей компании, специализированного депозитария, оценщика и регистратора не может превышать 6 (шесть) процента от среднегодовой стоимости чистых активов фонда.</w:t>
      </w:r>
    </w:p>
    <w:p w:rsidR="00940A38" w:rsidRPr="009E3A77" w:rsidRDefault="00940A38" w:rsidP="00940A38">
      <w:pPr>
        <w:pStyle w:val="aff9"/>
        <w:spacing w:line="240" w:lineRule="atLeast"/>
        <w:ind w:left="0" w:right="284" w:firstLine="284"/>
        <w:jc w:val="both"/>
      </w:pPr>
      <w:r w:rsidRPr="009E3A77">
        <w:t xml:space="preserve">     1</w:t>
      </w:r>
      <w:r>
        <w:t>27</w:t>
      </w:r>
      <w:r w:rsidRPr="009E3A77">
        <w:t xml:space="preserve">. Вознаграждение Управляющей компании выплачивается ежемесячно в течение 10 (Десяти)  рабочих дней с момента окончания месяца. </w:t>
      </w:r>
    </w:p>
    <w:p w:rsidR="00940A38" w:rsidRPr="009E3A77" w:rsidRDefault="00940A38" w:rsidP="00940A38">
      <w:pPr>
        <w:ind w:right="-1" w:firstLine="615"/>
        <w:jc w:val="both"/>
      </w:pPr>
      <w:r w:rsidRPr="009E3A77">
        <w:t>1</w:t>
      </w:r>
      <w:r>
        <w:t>28</w:t>
      </w:r>
      <w:r w:rsidRPr="009E3A77">
        <w:t xml:space="preserve">.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 </w:t>
      </w:r>
    </w:p>
    <w:p w:rsidR="00940A38" w:rsidRPr="009E3A77" w:rsidRDefault="00940A38" w:rsidP="00940A38">
      <w:pPr>
        <w:ind w:firstLine="615"/>
        <w:jc w:val="both"/>
      </w:pPr>
      <w:r w:rsidRPr="009E3A77">
        <w:t>12</w:t>
      </w:r>
      <w:r>
        <w:t>9</w:t>
      </w:r>
      <w:r w:rsidRPr="009E3A77">
        <w:t>. За счет имущества, составляющего Фонд, оплачиваются следующие расходы, связанные с доверительным управлением указанным имуществом:</w:t>
      </w:r>
    </w:p>
    <w:p w:rsidR="00940A38" w:rsidRPr="009E3A77" w:rsidRDefault="00940A38" w:rsidP="00940A38">
      <w:pPr>
        <w:autoSpaceDE w:val="0"/>
        <w:ind w:firstLine="615"/>
        <w:jc w:val="both"/>
      </w:pPr>
      <w:r w:rsidRPr="009E3A77">
        <w:t>1) оплата услуг организаций</w:t>
      </w:r>
      <w:r w:rsidRPr="009E3A77">
        <w:rPr>
          <w:color w:val="000000"/>
        </w:rPr>
        <w:t>, индивидуальных предпринимателей</w:t>
      </w:r>
      <w:r w:rsidRPr="009E3A77">
        <w:t xml:space="preserve"> по совершению сделок за счет имущества Фонда от имени этих организаций или от имени Управляющей компании;</w:t>
      </w:r>
    </w:p>
    <w:p w:rsidR="00940A38" w:rsidRPr="009E3A77" w:rsidRDefault="00940A38" w:rsidP="00940A38">
      <w:pPr>
        <w:ind w:firstLine="615"/>
        <w:jc w:val="both"/>
      </w:pPr>
      <w:r w:rsidRPr="009E3A77">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40A38" w:rsidRPr="009E3A77" w:rsidRDefault="00940A38" w:rsidP="00940A38">
      <w:pPr>
        <w:ind w:firstLine="615"/>
        <w:jc w:val="both"/>
      </w:pPr>
      <w:r w:rsidRPr="009E3A77">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940A38" w:rsidRPr="009E3A77" w:rsidRDefault="00940A38" w:rsidP="00940A38">
      <w:pPr>
        <w:ind w:firstLine="615"/>
        <w:jc w:val="both"/>
      </w:pPr>
      <w:r w:rsidRPr="009E3A77">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940A38" w:rsidRPr="009E3A77" w:rsidRDefault="00940A38" w:rsidP="00940A38">
      <w:pPr>
        <w:ind w:firstLine="615"/>
        <w:jc w:val="both"/>
      </w:pPr>
      <w:r w:rsidRPr="009E3A77">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40A38" w:rsidRPr="009E3A77" w:rsidRDefault="00940A38" w:rsidP="00940A38">
      <w:pPr>
        <w:ind w:firstLine="615"/>
        <w:jc w:val="both"/>
      </w:pPr>
      <w:r w:rsidRPr="009E3A77">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40A38" w:rsidRPr="009E3A77" w:rsidRDefault="00940A38" w:rsidP="00940A38">
      <w:pPr>
        <w:ind w:firstLine="615"/>
        <w:jc w:val="both"/>
      </w:pPr>
      <w:r w:rsidRPr="009E3A77">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40A38" w:rsidRPr="009E3A77" w:rsidRDefault="00940A38" w:rsidP="00940A38">
      <w:pPr>
        <w:ind w:firstLine="615"/>
        <w:jc w:val="both"/>
      </w:pPr>
      <w:r w:rsidRPr="009E3A77">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940A38" w:rsidRPr="009E3A77" w:rsidRDefault="00940A38" w:rsidP="00940A38">
      <w:pPr>
        <w:ind w:firstLine="615"/>
        <w:jc w:val="both"/>
      </w:pPr>
      <w:r w:rsidRPr="009E3A77">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940A38" w:rsidRPr="009E3A77" w:rsidRDefault="00940A38" w:rsidP="00940A38">
      <w:pPr>
        <w:ind w:firstLine="615"/>
        <w:jc w:val="both"/>
      </w:pPr>
      <w:r w:rsidRPr="009E3A77">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940A38" w:rsidRPr="009E3A77" w:rsidRDefault="00940A38" w:rsidP="00940A38">
      <w:pPr>
        <w:ind w:firstLine="615"/>
        <w:jc w:val="both"/>
      </w:pPr>
      <w:r w:rsidRPr="009E3A77">
        <w:t>11) расходы, связанные с передачей прав и обязанностей новой управляющей компании по решению Общего собрания владельцев инвестиционных паев;</w:t>
      </w:r>
    </w:p>
    <w:p w:rsidR="00940A38" w:rsidRPr="009E3A77" w:rsidRDefault="00940A38" w:rsidP="00940A38">
      <w:pPr>
        <w:ind w:firstLine="615"/>
        <w:jc w:val="both"/>
      </w:pPr>
      <w:r w:rsidRPr="009E3A77">
        <w:lastRenderedPageBreak/>
        <w:t>12) расходы, связанные с осуществлением государственной регистрации прав на недвижимое имущество, иных имущественных прав и сделок с ними;</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 xml:space="preserve">13) расходы, связанные со страхованием недвижимого имущества Фонда; </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 xml:space="preserve">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  </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16) расходы, связанные с благоустройством земельного участка, составляющего имущество Фонда;</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18) расходы, связанные с обследованием технического состояния объектов недвижимого имущества, составляющего Фонд;</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19) расходы, связанные с рекламой подлежащих продаже или сдаче в аренду объектов недвижимости (имущественных прав), составляющих Фонд.</w:t>
      </w:r>
    </w:p>
    <w:p w:rsidR="00940A38" w:rsidRPr="009E3A77" w:rsidRDefault="00940A38" w:rsidP="00940A38">
      <w:pPr>
        <w:shd w:val="clear" w:color="auto" w:fill="FFFFFF"/>
        <w:tabs>
          <w:tab w:val="left" w:pos="10064"/>
        </w:tabs>
        <w:autoSpaceDE w:val="0"/>
        <w:autoSpaceDN w:val="0"/>
        <w:adjustRightInd w:val="0"/>
        <w:spacing w:line="240" w:lineRule="atLeast"/>
        <w:ind w:right="-1" w:firstLine="567"/>
        <w:jc w:val="both"/>
      </w:pPr>
      <w:r w:rsidRPr="009E3A77">
        <w:t xml:space="preserve"> 20)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установленный настоящими Правилами, составляет не более 5 (пяти) процентов среднегодовой стоимости чистых активов Фонда, определяемой в порядке, установленном нормативными актами в сфере финансовых рынков.</w:t>
      </w:r>
    </w:p>
    <w:p w:rsidR="00940A38" w:rsidRPr="009E3A77" w:rsidRDefault="00940A38" w:rsidP="00940A38">
      <w:pPr>
        <w:autoSpaceDE w:val="0"/>
        <w:ind w:firstLine="615"/>
        <w:jc w:val="both"/>
      </w:pPr>
      <w:r w:rsidRPr="009E3A77">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940A38" w:rsidRPr="009E3A77" w:rsidRDefault="00940A38" w:rsidP="00940A38">
      <w:pPr>
        <w:shd w:val="clear" w:color="auto" w:fill="FFFFFF"/>
        <w:autoSpaceDE w:val="0"/>
        <w:autoSpaceDN w:val="0"/>
        <w:adjustRightInd w:val="0"/>
        <w:spacing w:line="240" w:lineRule="atLeast"/>
        <w:ind w:right="-1" w:firstLine="567"/>
        <w:jc w:val="both"/>
      </w:pPr>
      <w:r w:rsidRPr="009E3A77">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940A38" w:rsidRPr="009E3A77" w:rsidRDefault="00940A38" w:rsidP="00940A38">
      <w:pPr>
        <w:autoSpaceDE w:val="0"/>
        <w:spacing w:before="20" w:line="228" w:lineRule="auto"/>
        <w:ind w:firstLine="615"/>
        <w:jc w:val="both"/>
      </w:pPr>
      <w:r w:rsidRPr="009E3A77">
        <w:t>Максимальный размер расходов, подлежащих оплате за счет имущества, составляющего Фонд, составляет 25,0 (Двадцать пять) процентов (с учетом НДС) среднегодовой стоимости чистых активов Фонда, определяемой в порядке, установленном нормативными актами Банка России.</w:t>
      </w:r>
    </w:p>
    <w:p w:rsidR="00940A38" w:rsidRPr="009E3A77" w:rsidRDefault="00940A38" w:rsidP="00940A38">
      <w:pPr>
        <w:ind w:firstLine="615"/>
        <w:jc w:val="both"/>
      </w:pPr>
      <w:r w:rsidRPr="009E3A77">
        <w:t>1</w:t>
      </w:r>
      <w:r>
        <w:t>30</w:t>
      </w:r>
      <w:r w:rsidRPr="009E3A77">
        <w:t>. Расходы, не предусмотренные пунктом 12</w:t>
      </w:r>
      <w:r>
        <w:t>9</w:t>
      </w:r>
      <w:r w:rsidRPr="009E3A77">
        <w:t xml:space="preserve"> настоящих Правил, а также вознаграждения в части, превышающей размеры, указанные в пункте 1</w:t>
      </w:r>
      <w:r>
        <w:t>25</w:t>
      </w:r>
      <w:r w:rsidRPr="009E3A77">
        <w:t xml:space="preserve"> настоящих Правил, выплачиваются Управляющей компанией за счет собственных средств.</w:t>
      </w:r>
    </w:p>
    <w:p w:rsidR="00940A38" w:rsidRDefault="00940A38" w:rsidP="00940A38">
      <w:pPr>
        <w:autoSpaceDE w:val="0"/>
        <w:ind w:firstLine="615"/>
        <w:jc w:val="both"/>
      </w:pPr>
      <w:r>
        <w:t>131</w:t>
      </w:r>
      <w:r w:rsidRPr="009E3A77">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940A38" w:rsidRPr="009E3A77" w:rsidRDefault="00940A38" w:rsidP="00940A38">
      <w:pPr>
        <w:autoSpaceDE w:val="0"/>
        <w:ind w:firstLine="615"/>
        <w:jc w:val="both"/>
      </w:pPr>
    </w:p>
    <w:p w:rsidR="00940A38" w:rsidRPr="009E3A77" w:rsidRDefault="00940A38" w:rsidP="00940A38">
      <w:pPr>
        <w:autoSpaceDE w:val="0"/>
        <w:spacing w:before="40" w:line="20" w:lineRule="atLeast"/>
        <w:ind w:firstLine="615"/>
        <w:jc w:val="center"/>
        <w:rPr>
          <w:b/>
          <w:bCs/>
        </w:rPr>
      </w:pPr>
      <w:r w:rsidRPr="009E3A77">
        <w:rPr>
          <w:b/>
          <w:bCs/>
        </w:rPr>
        <w:t>IX. ОЦЕНКА ИМУЩЕСТВА, СОСТАВЛЯЮЩЕГО ФОНД, И ОПРЕДЕЛЕНИЕ РАСЧЕТНОЙ СТОИМОСТИ ОДНОГО ИНВЕСТИЦИОННОГО ПАЯ</w:t>
      </w:r>
    </w:p>
    <w:p w:rsidR="00940A38" w:rsidRPr="009E3A77" w:rsidRDefault="00940A38" w:rsidP="00940A38">
      <w:pPr>
        <w:pStyle w:val="aff9"/>
        <w:widowControl w:val="0"/>
        <w:autoSpaceDE w:val="0"/>
        <w:autoSpaceDN w:val="0"/>
        <w:adjustRightInd w:val="0"/>
        <w:spacing w:line="240" w:lineRule="atLeast"/>
        <w:ind w:left="0" w:right="284" w:firstLine="709"/>
        <w:jc w:val="both"/>
      </w:pPr>
      <w:r w:rsidRPr="009E3A77">
        <w:t>1</w:t>
      </w:r>
      <w:r>
        <w:t>32</w:t>
      </w:r>
      <w:r w:rsidRPr="009E3A77">
        <w:t xml:space="preserve">. Оценка стоимости имущества, стоимость которого должна оцениваться оценщиком, осуществляется при его приобретении, а также не реже одного раза в 6 (Шесть) месяцев.  </w:t>
      </w:r>
    </w:p>
    <w:p w:rsidR="00940A38" w:rsidRPr="009E3A77" w:rsidRDefault="00940A38" w:rsidP="00940A38">
      <w:pPr>
        <w:pStyle w:val="aff9"/>
        <w:widowControl w:val="0"/>
        <w:autoSpaceDE w:val="0"/>
        <w:autoSpaceDN w:val="0"/>
        <w:adjustRightInd w:val="0"/>
        <w:spacing w:line="240" w:lineRule="atLeast"/>
        <w:ind w:left="0" w:right="284"/>
        <w:jc w:val="both"/>
      </w:pPr>
      <w:r w:rsidRPr="009E3A77">
        <w:rPr>
          <w:shd w:val="clear" w:color="auto" w:fill="FFFFFF"/>
        </w:rPr>
        <w:t>Оценка имущества, передаваемого для включения в состав паевого инвестиционного фонда при формировании такого фонда, может быть проведена оценщиком, который не указан в Правилах доверительного управления паевым инвестиционным фондом.</w:t>
      </w:r>
    </w:p>
    <w:p w:rsidR="00940A38" w:rsidRPr="009E3A77" w:rsidRDefault="00940A38" w:rsidP="00940A38">
      <w:pPr>
        <w:autoSpaceDE w:val="0"/>
        <w:autoSpaceDN w:val="0"/>
        <w:adjustRightInd w:val="0"/>
        <w:spacing w:line="240" w:lineRule="atLeast"/>
        <w:ind w:right="284"/>
        <w:jc w:val="both"/>
      </w:pPr>
      <w:r w:rsidRPr="009E3A77">
        <w:t xml:space="preserve">Оценочная стоимость указанного имущества признается равной итоговой величине стоимости этого имущества, содержащейся в отчете о его оценке, если с даты оценки указанного </w:t>
      </w:r>
      <w:r w:rsidRPr="009E3A77">
        <w:lastRenderedPageBreak/>
        <w:t>имущества прошло не более 6 (шести) месяцев.</w:t>
      </w:r>
    </w:p>
    <w:p w:rsidR="00940A38" w:rsidRPr="009E3A77" w:rsidRDefault="00940A38" w:rsidP="00940A38">
      <w:pPr>
        <w:spacing w:line="240" w:lineRule="atLeast"/>
        <w:ind w:left="284" w:right="284"/>
        <w:jc w:val="both"/>
      </w:pPr>
      <w:r w:rsidRPr="009E3A77">
        <w:t xml:space="preserve">      1</w:t>
      </w:r>
      <w:r>
        <w:t>33</w:t>
      </w:r>
      <w:r w:rsidRPr="009E3A77">
        <w:t>.    Порядок определения расчетной стоимости одного инвестиционного пая.</w:t>
      </w:r>
    </w:p>
    <w:p w:rsidR="00940A38" w:rsidRPr="009E3A77" w:rsidRDefault="00940A38" w:rsidP="00940A38">
      <w:pPr>
        <w:autoSpaceDE w:val="0"/>
        <w:autoSpaceDN w:val="0"/>
        <w:adjustRightInd w:val="0"/>
        <w:spacing w:line="240" w:lineRule="atLeast"/>
        <w:ind w:right="284"/>
        <w:jc w:val="both"/>
      </w:pPr>
      <w:r w:rsidRPr="009E3A77">
        <w:t>Расчетная стоимость инвестиционного пая фонда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940A38" w:rsidRPr="009E3A77" w:rsidRDefault="00940A38" w:rsidP="00940A38">
      <w:pPr>
        <w:spacing w:line="240" w:lineRule="atLeast"/>
        <w:ind w:right="284"/>
        <w:jc w:val="both"/>
      </w:pPr>
      <w:r w:rsidRPr="009E3A77">
        <w:t>Расчетная стоимость инвестиционного пая Фонда определяется с точностью не меньшей, чем до двух знаков после запятой, с применением правил математического округления в российских рублях.</w:t>
      </w:r>
    </w:p>
    <w:p w:rsidR="00940A38" w:rsidRPr="009E3A77" w:rsidRDefault="00940A38" w:rsidP="00940A38">
      <w:pPr>
        <w:jc w:val="both"/>
      </w:pPr>
      <w:r w:rsidRPr="009E3A77">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rsidR="00940A38" w:rsidRPr="009E3A77" w:rsidRDefault="00940A38" w:rsidP="00940A38">
      <w:pPr>
        <w:jc w:val="both"/>
      </w:pPr>
    </w:p>
    <w:p w:rsidR="00940A38" w:rsidRPr="009E3A77" w:rsidRDefault="00940A38" w:rsidP="00940A38">
      <w:pPr>
        <w:ind w:firstLine="615"/>
        <w:jc w:val="center"/>
        <w:rPr>
          <w:b/>
          <w:bCs/>
        </w:rPr>
      </w:pPr>
      <w:r w:rsidRPr="009E3A77">
        <w:rPr>
          <w:b/>
          <w:bCs/>
        </w:rPr>
        <w:t>X. ИНФОРМАЦИЯ О ФОНДЕ</w:t>
      </w:r>
    </w:p>
    <w:p w:rsidR="00940A38" w:rsidRPr="009E3A77" w:rsidRDefault="00940A38" w:rsidP="00940A38">
      <w:pPr>
        <w:autoSpaceDE w:val="0"/>
        <w:ind w:firstLine="615"/>
        <w:jc w:val="both"/>
      </w:pPr>
      <w:r>
        <w:t>134</w:t>
      </w:r>
      <w:r w:rsidRPr="009E3A77">
        <w:t xml:space="preserve">. </w:t>
      </w:r>
      <w:r w:rsidRPr="00142BBF">
        <w:t xml:space="preserve"> </w:t>
      </w:r>
      <w:r>
        <w:t>У</w:t>
      </w:r>
      <w:r w:rsidRPr="00142BBF">
        <w:t>правляющая компания в местах приема заявок на приобретение и погашение инвестиционных паев должны предоставлять всем заинтересованным лицам по их требованию документы и информацию, предусмотренные пунктом 1 статьи 52 Федерального закона "Об инвестиционных фондах"</w:t>
      </w:r>
      <w:r>
        <w:t>.</w:t>
      </w:r>
    </w:p>
    <w:p w:rsidR="00940A38" w:rsidRDefault="00940A38" w:rsidP="00940A38">
      <w:pPr>
        <w:pStyle w:val="ConsPlusNormal"/>
        <w:ind w:firstLine="615"/>
        <w:jc w:val="both"/>
        <w:rPr>
          <w:rFonts w:ascii="Times New Roman" w:hAnsi="Times New Roman" w:cs="Times New Roman"/>
          <w:sz w:val="24"/>
          <w:szCs w:val="24"/>
        </w:rPr>
      </w:pPr>
      <w:r>
        <w:rPr>
          <w:rFonts w:ascii="Times New Roman" w:hAnsi="Times New Roman" w:cs="Times New Roman"/>
          <w:sz w:val="24"/>
          <w:szCs w:val="24"/>
        </w:rPr>
        <w:t>135</w:t>
      </w:r>
      <w:r w:rsidRPr="009E3A77">
        <w:rPr>
          <w:rFonts w:ascii="Times New Roman" w:hAnsi="Times New Roman" w:cs="Times New Roman"/>
          <w:sz w:val="24"/>
          <w:szCs w:val="24"/>
        </w:rPr>
        <w:t xml:space="preserve">. </w:t>
      </w:r>
      <w:r>
        <w:rPr>
          <w:rFonts w:ascii="Times New Roman" w:hAnsi="Times New Roman" w:cs="Times New Roman"/>
          <w:sz w:val="24"/>
          <w:szCs w:val="24"/>
        </w:rPr>
        <w:t>У</w:t>
      </w:r>
      <w:r w:rsidRPr="00142BBF">
        <w:rPr>
          <w:rFonts w:ascii="Times New Roman" w:hAnsi="Times New Roman" w:cs="Times New Roman"/>
          <w:sz w:val="24"/>
          <w:szCs w:val="24"/>
        </w:rPr>
        <w:t xml:space="preserve">правляющая компания </w:t>
      </w:r>
      <w:r>
        <w:rPr>
          <w:rFonts w:ascii="Times New Roman" w:hAnsi="Times New Roman" w:cs="Times New Roman"/>
          <w:sz w:val="24"/>
          <w:szCs w:val="24"/>
        </w:rPr>
        <w:t>должна</w:t>
      </w:r>
      <w:r w:rsidRPr="00142BBF">
        <w:rPr>
          <w:rFonts w:ascii="Times New Roman" w:hAnsi="Times New Roman" w:cs="Times New Roman"/>
          <w:sz w:val="24"/>
          <w:szCs w:val="24"/>
        </w:rPr>
        <w:t xml:space="preserve"> предоставлять всем заинтересованным лицам по телефону информацию, предусмотренную пунктом 2 статьи 52 Федерального закона "Об инвестиционных фондах"</w:t>
      </w:r>
      <w:r>
        <w:rPr>
          <w:rFonts w:ascii="Times New Roman" w:hAnsi="Times New Roman" w:cs="Times New Roman"/>
          <w:sz w:val="24"/>
          <w:szCs w:val="24"/>
        </w:rPr>
        <w:t>.</w:t>
      </w:r>
      <w:r w:rsidRPr="00142BBF" w:rsidDel="00142BBF">
        <w:rPr>
          <w:rFonts w:ascii="Times New Roman" w:hAnsi="Times New Roman" w:cs="Times New Roman"/>
          <w:sz w:val="24"/>
          <w:szCs w:val="24"/>
        </w:rPr>
        <w:t xml:space="preserve"> </w:t>
      </w:r>
    </w:p>
    <w:p w:rsidR="00940A38" w:rsidRPr="009E3A77" w:rsidRDefault="00940A38" w:rsidP="00940A38">
      <w:pPr>
        <w:pStyle w:val="ConsPlusNormal"/>
        <w:ind w:firstLine="615"/>
        <w:jc w:val="both"/>
        <w:rPr>
          <w:rStyle w:val="FontStyle43"/>
          <w:rFonts w:cs="Times New Roman"/>
          <w:b/>
          <w:sz w:val="24"/>
          <w:szCs w:val="24"/>
        </w:rPr>
      </w:pPr>
      <w:r w:rsidRPr="009E3A77">
        <w:rPr>
          <w:rFonts w:ascii="Times New Roman" w:hAnsi="Times New Roman" w:cs="Times New Roman"/>
          <w:sz w:val="24"/>
          <w:szCs w:val="24"/>
        </w:rPr>
        <w:t>1</w:t>
      </w:r>
      <w:r>
        <w:rPr>
          <w:rFonts w:ascii="Times New Roman" w:hAnsi="Times New Roman" w:cs="Times New Roman"/>
          <w:sz w:val="24"/>
          <w:szCs w:val="24"/>
        </w:rPr>
        <w:t>36</w:t>
      </w:r>
      <w:r w:rsidRPr="009E3A77">
        <w:rPr>
          <w:rFonts w:ascii="Times New Roman" w:hAnsi="Times New Roman" w:cs="Times New Roman"/>
          <w:sz w:val="24"/>
          <w:szCs w:val="24"/>
        </w:rPr>
        <w:t xml:space="preserve">. Управляющая компания обязана раскрывать информацию на сайте </w:t>
      </w:r>
      <w:hyperlink r:id="rId18" w:history="1">
        <w:r w:rsidRPr="00791CA5">
          <w:rPr>
            <w:rStyle w:val="aff8"/>
            <w:rFonts w:ascii="Times New Roman" w:hAnsi="Times New Roman"/>
            <w:sz w:val="24"/>
            <w:szCs w:val="24"/>
            <w:lang w:val="en-US"/>
          </w:rPr>
          <w:t>http</w:t>
        </w:r>
        <w:r w:rsidRPr="00791CA5">
          <w:rPr>
            <w:rStyle w:val="aff8"/>
            <w:rFonts w:ascii="Times New Roman" w:hAnsi="Times New Roman"/>
            <w:sz w:val="24"/>
            <w:szCs w:val="24"/>
          </w:rPr>
          <w:t>://</w:t>
        </w:r>
        <w:r w:rsidRPr="00791CA5">
          <w:rPr>
            <w:rStyle w:val="aff8"/>
            <w:rFonts w:ascii="Times New Roman" w:hAnsi="Times New Roman"/>
            <w:sz w:val="24"/>
            <w:szCs w:val="24"/>
            <w:lang w:val="en-US"/>
          </w:rPr>
          <w:t>am</w:t>
        </w:r>
        <w:r w:rsidRPr="00791CA5">
          <w:rPr>
            <w:rStyle w:val="aff8"/>
            <w:rFonts w:ascii="Times New Roman" w:hAnsi="Times New Roman"/>
            <w:sz w:val="24"/>
            <w:szCs w:val="24"/>
          </w:rPr>
          <w:t>.</w:t>
        </w:r>
        <w:r w:rsidRPr="00791CA5">
          <w:rPr>
            <w:rStyle w:val="aff8"/>
            <w:rFonts w:ascii="Times New Roman" w:hAnsi="Times New Roman"/>
            <w:sz w:val="24"/>
            <w:szCs w:val="24"/>
            <w:lang w:val="en-US"/>
          </w:rPr>
          <w:t>metropol</w:t>
        </w:r>
        <w:r w:rsidRPr="00791CA5">
          <w:rPr>
            <w:rStyle w:val="aff8"/>
            <w:rFonts w:ascii="Times New Roman" w:hAnsi="Times New Roman"/>
            <w:sz w:val="24"/>
            <w:szCs w:val="24"/>
          </w:rPr>
          <w:t>.</w:t>
        </w:r>
        <w:r w:rsidRPr="00791CA5">
          <w:rPr>
            <w:rStyle w:val="aff8"/>
            <w:rFonts w:ascii="Times New Roman" w:hAnsi="Times New Roman"/>
            <w:sz w:val="24"/>
            <w:szCs w:val="24"/>
            <w:lang w:val="en-US"/>
          </w:rPr>
          <w:t>ru</w:t>
        </w:r>
      </w:hyperlink>
      <w:r w:rsidRPr="009E3A77">
        <w:rPr>
          <w:rStyle w:val="FontStyle43"/>
          <w:rFonts w:cs="Times New Roman"/>
          <w:b/>
          <w:sz w:val="24"/>
          <w:szCs w:val="24"/>
        </w:rPr>
        <w:t xml:space="preserve">. </w:t>
      </w:r>
    </w:p>
    <w:p w:rsidR="00940A38" w:rsidRPr="009E3A77" w:rsidRDefault="00940A38" w:rsidP="00940A38">
      <w:pPr>
        <w:pStyle w:val="ConsPlusNormal"/>
        <w:ind w:firstLine="615"/>
        <w:jc w:val="both"/>
        <w:rPr>
          <w:rFonts w:ascii="Times New Roman" w:hAnsi="Times New Roman" w:cs="Times New Roman"/>
          <w:sz w:val="24"/>
          <w:szCs w:val="24"/>
        </w:rPr>
      </w:pPr>
    </w:p>
    <w:p w:rsidR="00940A38" w:rsidRPr="009E3A77" w:rsidRDefault="00940A38" w:rsidP="00940A38">
      <w:pPr>
        <w:autoSpaceDE w:val="0"/>
        <w:spacing w:before="40" w:line="20" w:lineRule="atLeast"/>
        <w:ind w:firstLine="615"/>
        <w:jc w:val="center"/>
        <w:rPr>
          <w:b/>
          <w:bCs/>
        </w:rPr>
      </w:pPr>
      <w:r w:rsidRPr="009E3A77">
        <w:rPr>
          <w:b/>
          <w:bCs/>
        </w:rPr>
        <w:t xml:space="preserve">XI. ОТВЕТСТВЕННОСТЬ УПРАВЛЯЮЩЕЙ КОМПАНИИ </w:t>
      </w:r>
      <w:r>
        <w:rPr>
          <w:b/>
          <w:bCs/>
        </w:rPr>
        <w:t>И ИНЫХ ЛИЦ</w:t>
      </w:r>
    </w:p>
    <w:p w:rsidR="00940A38" w:rsidRPr="009E3A77" w:rsidRDefault="00940A38" w:rsidP="00940A38">
      <w:pPr>
        <w:autoSpaceDE w:val="0"/>
        <w:spacing w:before="32"/>
        <w:ind w:firstLine="615"/>
        <w:jc w:val="both"/>
      </w:pPr>
      <w:r>
        <w:t>133</w:t>
      </w:r>
      <w:r w:rsidRPr="009E3A77">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 </w:t>
      </w:r>
    </w:p>
    <w:p w:rsidR="00940A38" w:rsidRPr="009E3A77" w:rsidRDefault="00940A38" w:rsidP="00940A38">
      <w:pPr>
        <w:autoSpaceDE w:val="0"/>
        <w:spacing w:before="32"/>
        <w:ind w:firstLine="615"/>
        <w:jc w:val="both"/>
      </w:pPr>
      <w:r>
        <w:t>134</w:t>
      </w:r>
      <w:r w:rsidRPr="009E3A77">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 </w:t>
      </w:r>
    </w:p>
    <w:p w:rsidR="00940A38" w:rsidRPr="009E3A77" w:rsidRDefault="00940A38" w:rsidP="00940A38">
      <w:pPr>
        <w:ind w:firstLine="615"/>
        <w:jc w:val="both"/>
      </w:pPr>
      <w:r w:rsidRPr="009E3A77">
        <w:t>13</w:t>
      </w:r>
      <w:r>
        <w:t>5</w:t>
      </w:r>
      <w:r w:rsidRPr="009E3A7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940A38" w:rsidRPr="009E3A77" w:rsidRDefault="00940A38" w:rsidP="00940A38">
      <w:pPr>
        <w:ind w:firstLine="615"/>
        <w:jc w:val="both"/>
      </w:pPr>
      <w:r w:rsidRPr="009E3A77">
        <w:t>13</w:t>
      </w:r>
      <w:r>
        <w:t>6</w:t>
      </w:r>
      <w:r w:rsidRPr="009E3A77">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940A38" w:rsidRPr="009E3A77" w:rsidRDefault="00940A38" w:rsidP="00940A38">
      <w:pPr>
        <w:autoSpaceDE w:val="0"/>
        <w:ind w:firstLine="615"/>
        <w:jc w:val="both"/>
      </w:pPr>
      <w:r w:rsidRPr="009E3A77">
        <w:t>13</w:t>
      </w:r>
      <w:r>
        <w:t>7</w:t>
      </w:r>
      <w:r w:rsidRPr="009E3A77">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940A38" w:rsidRPr="009E3A77" w:rsidRDefault="00940A38" w:rsidP="00940A38">
      <w:pPr>
        <w:autoSpaceDE w:val="0"/>
        <w:spacing w:before="32"/>
        <w:ind w:firstLine="615"/>
        <w:jc w:val="both"/>
      </w:pPr>
      <w:r w:rsidRPr="009E3A77">
        <w:t>13</w:t>
      </w:r>
      <w:r>
        <w:t>8</w:t>
      </w:r>
      <w:r w:rsidRPr="009E3A7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40A38" w:rsidRPr="009E3A77" w:rsidRDefault="00940A38" w:rsidP="00940A38">
      <w:pPr>
        <w:autoSpaceDE w:val="0"/>
        <w:ind w:firstLine="615"/>
        <w:jc w:val="both"/>
      </w:pPr>
      <w:r w:rsidRPr="009E3A77">
        <w:t>-</w:t>
      </w:r>
      <w:r w:rsidRPr="009E3A77">
        <w:tab/>
        <w:t xml:space="preserve">с невозможностью осуществить права на инвестиционные паи, в том числе в результате </w:t>
      </w:r>
      <w:r w:rsidRPr="009E3A77">
        <w:lastRenderedPageBreak/>
        <w:t>неправомерного списания инвестиционных паев с лицевого счета зарегистрированного лица;</w:t>
      </w:r>
    </w:p>
    <w:p w:rsidR="00940A38" w:rsidRPr="009E3A77" w:rsidRDefault="00940A38" w:rsidP="00940A38">
      <w:pPr>
        <w:ind w:firstLine="615"/>
        <w:jc w:val="both"/>
      </w:pPr>
      <w:r w:rsidRPr="009E3A77">
        <w:t>-</w:t>
      </w:r>
      <w:r w:rsidRPr="009E3A77">
        <w:tab/>
        <w:t>с невозможностью осуществить права, закрепленные инвестиционными паями;</w:t>
      </w:r>
    </w:p>
    <w:p w:rsidR="00940A38" w:rsidRPr="009E3A77" w:rsidRDefault="00940A38" w:rsidP="00940A38">
      <w:pPr>
        <w:ind w:firstLine="615"/>
        <w:jc w:val="both"/>
      </w:pPr>
      <w:r w:rsidRPr="009E3A77">
        <w:t>-</w:t>
      </w:r>
      <w:r w:rsidRPr="009E3A77">
        <w:tab/>
        <w:t>с необоснованным отказом в открытии лицевого счета в указанном реестре.</w:t>
      </w:r>
    </w:p>
    <w:p w:rsidR="00940A38" w:rsidRPr="009E3A77" w:rsidRDefault="00940A38" w:rsidP="00940A38">
      <w:pPr>
        <w:ind w:firstLine="615"/>
        <w:jc w:val="both"/>
      </w:pPr>
      <w:r w:rsidRPr="009E3A77">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940A38" w:rsidRPr="009E3A77" w:rsidRDefault="00940A38" w:rsidP="00940A38">
      <w:pPr>
        <w:ind w:firstLine="615"/>
        <w:jc w:val="both"/>
      </w:pPr>
      <w:r w:rsidRPr="009E3A77">
        <w:t xml:space="preserve"> Управляющая компания несет субсидиарную ответственность за убытки, предусмотренные настоящим пунктом. </w:t>
      </w:r>
    </w:p>
    <w:p w:rsidR="00940A38" w:rsidRPr="009E3A77" w:rsidRDefault="00940A38" w:rsidP="00940A38">
      <w:pPr>
        <w:ind w:firstLine="615"/>
        <w:jc w:val="both"/>
      </w:pPr>
      <w:r w:rsidRPr="009E3A77">
        <w:t>13</w:t>
      </w:r>
      <w:r>
        <w:t>9</w:t>
      </w:r>
      <w:r w:rsidRPr="009E3A7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940A38" w:rsidRPr="009E3A77" w:rsidRDefault="00940A38" w:rsidP="00940A38">
      <w:pPr>
        <w:ind w:firstLine="615"/>
        <w:jc w:val="both"/>
      </w:pPr>
      <w:r>
        <w:t>140</w:t>
      </w:r>
      <w:r w:rsidRPr="009E3A77">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940A38" w:rsidRPr="009E3A77" w:rsidRDefault="00940A38" w:rsidP="00940A38">
      <w:pPr>
        <w:ind w:firstLine="615"/>
        <w:jc w:val="both"/>
      </w:pPr>
      <w:r w:rsidRPr="009E3A77">
        <w:t>- при расчете стоимости чистых активов Фонда;</w:t>
      </w:r>
    </w:p>
    <w:p w:rsidR="00940A38" w:rsidRPr="009E3A77" w:rsidRDefault="00940A38" w:rsidP="00940A38">
      <w:pPr>
        <w:ind w:firstLine="615"/>
        <w:jc w:val="both"/>
      </w:pPr>
      <w:r w:rsidRPr="009E3A77">
        <w:t>-  при совершении сделок с имуществом, составляющим Фонд.</w:t>
      </w:r>
    </w:p>
    <w:p w:rsidR="00940A38" w:rsidRPr="009E3A77" w:rsidRDefault="00940A38" w:rsidP="00940A38">
      <w:pPr>
        <w:ind w:firstLine="615"/>
        <w:jc w:val="both"/>
      </w:pPr>
      <w:r w:rsidRPr="009E3A77">
        <w:t xml:space="preserve">Управляющая компания несет субсидиарную ответственность за убытки, предусмотренные настоящим пунктом. </w:t>
      </w:r>
    </w:p>
    <w:p w:rsidR="00940A38" w:rsidRPr="009E3A77" w:rsidRDefault="00940A38" w:rsidP="00940A38">
      <w:pPr>
        <w:autoSpaceDE w:val="0"/>
        <w:spacing w:before="40" w:line="20" w:lineRule="atLeast"/>
        <w:ind w:firstLine="615"/>
        <w:jc w:val="center"/>
        <w:rPr>
          <w:b/>
          <w:bCs/>
        </w:rPr>
      </w:pPr>
      <w:r w:rsidRPr="009E3A77">
        <w:rPr>
          <w:b/>
          <w:bCs/>
        </w:rPr>
        <w:t>XII. ПРЕКРАЩЕНИЕ ФОНДА</w:t>
      </w:r>
    </w:p>
    <w:p w:rsidR="00940A38" w:rsidRPr="009E3A77" w:rsidRDefault="00940A38" w:rsidP="00940A38">
      <w:pPr>
        <w:autoSpaceDE w:val="0"/>
        <w:spacing w:before="32"/>
        <w:ind w:firstLine="615"/>
        <w:jc w:val="both"/>
      </w:pPr>
      <w:r>
        <w:t>141</w:t>
      </w:r>
      <w:r w:rsidRPr="009E3A77">
        <w:t>. Фонд должен быть прекращен в случае, если:</w:t>
      </w:r>
    </w:p>
    <w:p w:rsidR="00940A38" w:rsidRPr="009E3A77" w:rsidRDefault="00940A38" w:rsidP="00940A38">
      <w:pPr>
        <w:autoSpaceDE w:val="0"/>
        <w:ind w:firstLine="615"/>
        <w:jc w:val="both"/>
      </w:pPr>
      <w:r w:rsidRPr="009E3A77">
        <w:t>1) принята (приняты) заявка (заявки) на погашение всех инвестиционных паев, либо на погашение 75 (Семидесяти пяти)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940A38" w:rsidRPr="009E3A77" w:rsidRDefault="00940A38" w:rsidP="00940A38">
      <w:pPr>
        <w:tabs>
          <w:tab w:val="left" w:pos="851"/>
        </w:tabs>
        <w:autoSpaceDE w:val="0"/>
        <w:ind w:firstLine="615"/>
        <w:jc w:val="both"/>
      </w:pPr>
      <w:r w:rsidRPr="009E3A77">
        <w:t>2)</w:t>
      </w:r>
      <w:r w:rsidRPr="009E3A77">
        <w:tab/>
        <w:t>аннулирована лицензия Управляющей компании и в течение 3 (Трех)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940A38" w:rsidRPr="009E3A77" w:rsidRDefault="00940A38" w:rsidP="00940A38">
      <w:pPr>
        <w:autoSpaceDE w:val="0"/>
        <w:ind w:firstLine="615"/>
        <w:jc w:val="both"/>
      </w:pPr>
      <w:r w:rsidRPr="009E3A77">
        <w:t>3) аннулирована лицензия Специализированного депозитария и в течение 3 (Трех)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40A38" w:rsidRPr="009E3A77" w:rsidRDefault="00940A38" w:rsidP="00940A38">
      <w:pPr>
        <w:ind w:firstLine="615"/>
        <w:jc w:val="both"/>
      </w:pPr>
      <w:r w:rsidRPr="009E3A77">
        <w:t>4) истек срок действия договора доверительного управления Фондом;</w:t>
      </w:r>
    </w:p>
    <w:p w:rsidR="00940A38" w:rsidRPr="009E3A77" w:rsidRDefault="00940A38" w:rsidP="00940A38">
      <w:pPr>
        <w:ind w:firstLine="615"/>
        <w:jc w:val="both"/>
      </w:pPr>
      <w:r w:rsidRPr="009E3A77">
        <w:t>5) Управляющей компанией принято соответствующее решение;</w:t>
      </w:r>
    </w:p>
    <w:p w:rsidR="00940A38" w:rsidRPr="009E3A77" w:rsidRDefault="00940A38" w:rsidP="00940A38">
      <w:pPr>
        <w:ind w:firstLine="615"/>
        <w:jc w:val="both"/>
      </w:pPr>
      <w:r w:rsidRPr="009E3A77">
        <w:t>6) наступили иные основания, предусмотренные Федеральным законом «Об инвестиционных фондах».</w:t>
      </w:r>
    </w:p>
    <w:p w:rsidR="00940A38" w:rsidRPr="00994560" w:rsidRDefault="00940A38" w:rsidP="00940A38">
      <w:pPr>
        <w:ind w:firstLine="615"/>
        <w:jc w:val="both"/>
      </w:pPr>
      <w:r>
        <w:t>142</w:t>
      </w:r>
      <w:r w:rsidRPr="009E3A77">
        <w:t>. </w:t>
      </w:r>
      <w:r>
        <w:t>С</w:t>
      </w:r>
      <w:r w:rsidRPr="00A42E19">
        <w:t>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r>
        <w:t>.</w:t>
      </w:r>
    </w:p>
    <w:p w:rsidR="00940A38" w:rsidRPr="009E3A77" w:rsidRDefault="00940A38" w:rsidP="00940A38">
      <w:pPr>
        <w:ind w:firstLine="615"/>
        <w:jc w:val="both"/>
      </w:pPr>
      <w:r>
        <w:t>143</w:t>
      </w:r>
      <w:r w:rsidRPr="009E3A77">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3,0 (Три целых ноль сотая) процента (с учетом НДС) суммы денежных средств, составляющих Фонд и поступивших в него после реализации составляющего его имущества, за вычетом:</w:t>
      </w:r>
    </w:p>
    <w:p w:rsidR="00940A38" w:rsidRPr="009E3A77" w:rsidRDefault="00940A38" w:rsidP="00940A38">
      <w:pPr>
        <w:ind w:firstLine="615"/>
        <w:jc w:val="both"/>
      </w:pPr>
      <w:r w:rsidRPr="009E3A77">
        <w:t>1) задолженности перед кредиторами, требования которых должны удовлетворяться за счет имущества, составляющего Фонд;</w:t>
      </w:r>
    </w:p>
    <w:p w:rsidR="00940A38" w:rsidRPr="009E3A77" w:rsidRDefault="00940A38" w:rsidP="00940A38">
      <w:pPr>
        <w:ind w:firstLine="615"/>
        <w:jc w:val="both"/>
      </w:pPr>
      <w:r w:rsidRPr="009E3A77">
        <w:t xml:space="preserve">2) сумм вознаграждений Управляющей компании, Специализированного депозитария, </w:t>
      </w:r>
      <w:r w:rsidRPr="009E3A77">
        <w:lastRenderedPageBreak/>
        <w:t>Регистратора, Аудитора и Оценщиков, начисленных им на день возникновения основания прекращения Фонда;</w:t>
      </w:r>
    </w:p>
    <w:p w:rsidR="00940A38" w:rsidRPr="009E3A77" w:rsidRDefault="00940A38" w:rsidP="00940A38">
      <w:pPr>
        <w:ind w:firstLine="615"/>
        <w:jc w:val="both"/>
      </w:pPr>
      <w:r w:rsidRPr="009E3A77">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40A38" w:rsidRPr="009E3A77" w:rsidRDefault="00940A38" w:rsidP="00940A38">
      <w:pPr>
        <w:ind w:firstLine="615"/>
        <w:jc w:val="both"/>
      </w:pPr>
      <w:r>
        <w:t>144</w:t>
      </w:r>
      <w:r w:rsidRPr="009E3A77">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940A38" w:rsidRPr="009E3A77" w:rsidRDefault="00940A38" w:rsidP="00940A38">
      <w:pPr>
        <w:ind w:firstLine="615"/>
        <w:jc w:val="both"/>
      </w:pPr>
    </w:p>
    <w:p w:rsidR="00940A38" w:rsidRPr="009E3A77" w:rsidRDefault="00940A38" w:rsidP="00940A38">
      <w:pPr>
        <w:autoSpaceDE w:val="0"/>
        <w:spacing w:before="40" w:line="20" w:lineRule="atLeast"/>
        <w:ind w:firstLine="615"/>
        <w:jc w:val="center"/>
        <w:rPr>
          <w:b/>
          <w:bCs/>
        </w:rPr>
      </w:pPr>
      <w:r w:rsidRPr="009E3A77">
        <w:rPr>
          <w:b/>
          <w:bCs/>
        </w:rPr>
        <w:t xml:space="preserve">XIII. ВНЕСЕНИЕ ИЗМЕНЕНИЙ </w:t>
      </w:r>
      <w:r>
        <w:rPr>
          <w:b/>
          <w:bCs/>
        </w:rPr>
        <w:t xml:space="preserve">И ДОПОЛНЕНИЙ </w:t>
      </w:r>
      <w:r w:rsidRPr="009E3A77">
        <w:rPr>
          <w:b/>
          <w:bCs/>
        </w:rPr>
        <w:t>В ПРАВИЛА</w:t>
      </w:r>
    </w:p>
    <w:p w:rsidR="00940A38" w:rsidRPr="009E3A77" w:rsidRDefault="00940A38" w:rsidP="00940A38">
      <w:pPr>
        <w:ind w:firstLine="615"/>
        <w:jc w:val="both"/>
      </w:pPr>
      <w:r w:rsidRPr="009E3A77">
        <w:t>14</w:t>
      </w:r>
      <w:r>
        <w:t>5</w:t>
      </w:r>
      <w:r w:rsidRPr="009E3A77">
        <w:t>. Изменения, которые вносятся в настоящие Правила, вступают в силу при условии их регистрации Банком России.</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14</w:t>
      </w:r>
      <w:r>
        <w:rPr>
          <w:rFonts w:ascii="Times New Roman" w:hAnsi="Times New Roman" w:cs="Times New Roman"/>
          <w:sz w:val="24"/>
          <w:szCs w:val="24"/>
        </w:rPr>
        <w:t>6</w:t>
      </w:r>
      <w:r w:rsidRPr="009E3A77">
        <w:rPr>
          <w:rFonts w:ascii="Times New Roman" w:hAnsi="Times New Roman" w:cs="Times New Roman"/>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940A38" w:rsidRPr="009E3A77" w:rsidRDefault="00940A38" w:rsidP="00940A38">
      <w:pPr>
        <w:pStyle w:val="ConsPlusNormal"/>
        <w:ind w:firstLine="615"/>
        <w:jc w:val="both"/>
        <w:rPr>
          <w:rFonts w:ascii="Times New Roman" w:hAnsi="Times New Roman" w:cs="Times New Roman"/>
          <w:sz w:val="24"/>
          <w:szCs w:val="24"/>
        </w:rPr>
      </w:pPr>
      <w:r w:rsidRPr="009E3A77">
        <w:rPr>
          <w:rFonts w:ascii="Times New Roman" w:hAnsi="Times New Roman" w:cs="Times New Roman"/>
          <w:sz w:val="24"/>
          <w:szCs w:val="24"/>
        </w:rPr>
        <w:t>14</w:t>
      </w:r>
      <w:r>
        <w:rPr>
          <w:rFonts w:ascii="Times New Roman" w:hAnsi="Times New Roman" w:cs="Times New Roman"/>
          <w:sz w:val="24"/>
          <w:szCs w:val="24"/>
        </w:rPr>
        <w:t>7</w:t>
      </w:r>
      <w:r w:rsidRPr="009E3A77">
        <w:rPr>
          <w:rFonts w:ascii="Times New Roman" w:hAnsi="Times New Roman" w:cs="Times New Roman"/>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w:t>
      </w:r>
      <w:r>
        <w:rPr>
          <w:rFonts w:ascii="Times New Roman" w:hAnsi="Times New Roman" w:cs="Times New Roman"/>
          <w:sz w:val="24"/>
          <w:szCs w:val="24"/>
        </w:rPr>
        <w:t>5</w:t>
      </w:r>
      <w:r w:rsidRPr="009E3A77">
        <w:rPr>
          <w:rFonts w:ascii="Times New Roman" w:hAnsi="Times New Roman" w:cs="Times New Roman"/>
          <w:sz w:val="24"/>
          <w:szCs w:val="24"/>
        </w:rPr>
        <w:t xml:space="preserve"> и 14</w:t>
      </w:r>
      <w:r>
        <w:rPr>
          <w:rFonts w:ascii="Times New Roman" w:hAnsi="Times New Roman" w:cs="Times New Roman"/>
          <w:sz w:val="24"/>
          <w:szCs w:val="24"/>
        </w:rPr>
        <w:t>6</w:t>
      </w:r>
      <w:r w:rsidRPr="009E3A77">
        <w:rPr>
          <w:rFonts w:ascii="Times New Roman" w:hAnsi="Times New Roman" w:cs="Times New Roman"/>
          <w:sz w:val="24"/>
          <w:szCs w:val="24"/>
        </w:rPr>
        <w:t xml:space="preserve"> настоящих Правил.</w:t>
      </w:r>
    </w:p>
    <w:p w:rsidR="00940A38" w:rsidRPr="009E3A77" w:rsidRDefault="00940A38" w:rsidP="00940A38">
      <w:pPr>
        <w:ind w:firstLine="615"/>
        <w:jc w:val="both"/>
        <w:rPr>
          <w:rFonts w:eastAsia="SimSun"/>
        </w:rPr>
      </w:pPr>
      <w:r w:rsidRPr="009E3A77">
        <w:rPr>
          <w:rFonts w:eastAsia="SimSun"/>
        </w:rPr>
        <w:t>14</w:t>
      </w:r>
      <w:r>
        <w:rPr>
          <w:rFonts w:eastAsia="SimSun"/>
        </w:rPr>
        <w:t>8</w:t>
      </w:r>
      <w:r w:rsidRPr="009E3A77">
        <w:rPr>
          <w:rFonts w:eastAsia="SimSun"/>
        </w:rPr>
        <w:t xml:space="preserve">. Изменения, которые вносятся в настоящие Правила, вступают в силу по истечении 1 (Одного) месяца со дня раскрытия сообщения о регистрации таких изменений </w:t>
      </w:r>
      <w:r w:rsidRPr="009E3A77">
        <w:t>Банком России</w:t>
      </w:r>
      <w:r w:rsidRPr="009E3A77">
        <w:rPr>
          <w:rFonts w:eastAsia="SimSun"/>
        </w:rPr>
        <w:t>, если они связаны:</w:t>
      </w:r>
    </w:p>
    <w:p w:rsidR="00940A38" w:rsidRPr="009E3A77" w:rsidRDefault="00940A38" w:rsidP="00940A38">
      <w:pPr>
        <w:widowControl/>
        <w:suppressAutoHyphens w:val="0"/>
        <w:autoSpaceDE w:val="0"/>
        <w:autoSpaceDN w:val="0"/>
        <w:adjustRightInd w:val="0"/>
        <w:ind w:firstLine="567"/>
        <w:rPr>
          <w:color w:val="000000" w:themeColor="text1"/>
          <w:lang w:eastAsia="en-US"/>
        </w:rPr>
      </w:pPr>
      <w:r w:rsidRPr="009E3A77">
        <w:rPr>
          <w:color w:val="000000" w:themeColor="text1"/>
          <w:lang w:eastAsia="en-US"/>
        </w:rPr>
        <w:t xml:space="preserve">1) с изменением инвестиционной декларации Фонда; </w:t>
      </w:r>
    </w:p>
    <w:p w:rsidR="00940A38" w:rsidRPr="009E3A77" w:rsidRDefault="00940A38" w:rsidP="00940A38">
      <w:pPr>
        <w:widowControl/>
        <w:suppressAutoHyphens w:val="0"/>
        <w:autoSpaceDE w:val="0"/>
        <w:autoSpaceDN w:val="0"/>
        <w:adjustRightInd w:val="0"/>
        <w:ind w:firstLine="567"/>
        <w:rPr>
          <w:color w:val="000000" w:themeColor="text1"/>
          <w:lang w:eastAsia="en-US"/>
        </w:rPr>
      </w:pPr>
      <w:r w:rsidRPr="009E3A77">
        <w:rPr>
          <w:color w:val="000000" w:themeColor="text1"/>
          <w:lang w:eastAsia="en-US"/>
        </w:rPr>
        <w:t xml:space="preserve">2) с увеличением размера вознаграждения Управляющей компании, Специализированного депозитария, Регистратора и Оценщика; </w:t>
      </w:r>
    </w:p>
    <w:p w:rsidR="00940A38" w:rsidRPr="009E3A77" w:rsidRDefault="00940A38" w:rsidP="00940A38">
      <w:pPr>
        <w:widowControl/>
        <w:suppressAutoHyphens w:val="0"/>
        <w:autoSpaceDE w:val="0"/>
        <w:autoSpaceDN w:val="0"/>
        <w:adjustRightInd w:val="0"/>
        <w:ind w:firstLine="567"/>
        <w:rPr>
          <w:color w:val="000000" w:themeColor="text1"/>
          <w:lang w:eastAsia="en-US"/>
        </w:rPr>
      </w:pPr>
      <w:r w:rsidRPr="009E3A77">
        <w:rPr>
          <w:color w:val="000000" w:themeColor="text1"/>
          <w:lang w:eastAsia="en-US"/>
        </w:rPr>
        <w:t xml:space="preserve">3) с увеличением расходов и (или) расширением перечня расходов, подлежащих оплате за счет имущества, составляющего Фонд; </w:t>
      </w:r>
    </w:p>
    <w:p w:rsidR="00940A38" w:rsidRPr="009E3A77" w:rsidRDefault="00940A38" w:rsidP="00940A38">
      <w:pPr>
        <w:widowControl/>
        <w:suppressAutoHyphens w:val="0"/>
        <w:autoSpaceDE w:val="0"/>
        <w:autoSpaceDN w:val="0"/>
        <w:adjustRightInd w:val="0"/>
        <w:ind w:firstLine="567"/>
        <w:rPr>
          <w:color w:val="000000" w:themeColor="text1"/>
          <w:lang w:eastAsia="en-US"/>
        </w:rPr>
      </w:pPr>
      <w:r w:rsidRPr="009E3A77">
        <w:rPr>
          <w:color w:val="000000" w:themeColor="text1"/>
          <w:lang w:eastAsia="en-US"/>
        </w:rPr>
        <w:t xml:space="preserve">4) с введением скидок в связи с погашением инвестиционных паев или увеличением их размеров; </w:t>
      </w:r>
    </w:p>
    <w:p w:rsidR="00940A38" w:rsidRPr="009E3A77" w:rsidRDefault="00940A38" w:rsidP="00940A38">
      <w:pPr>
        <w:widowControl/>
        <w:suppressAutoHyphens w:val="0"/>
        <w:autoSpaceDE w:val="0"/>
        <w:autoSpaceDN w:val="0"/>
        <w:adjustRightInd w:val="0"/>
        <w:ind w:firstLine="567"/>
        <w:rPr>
          <w:color w:val="000000" w:themeColor="text1"/>
          <w:lang w:eastAsia="en-US"/>
        </w:rPr>
      </w:pPr>
      <w:r w:rsidRPr="009E3A77">
        <w:rPr>
          <w:color w:val="000000" w:themeColor="text1"/>
          <w:lang w:eastAsia="en-US"/>
        </w:rPr>
        <w:t xml:space="preserve">5) с изменением типа Фонда; </w:t>
      </w:r>
    </w:p>
    <w:p w:rsidR="00940A38" w:rsidRPr="009E3A77" w:rsidRDefault="00940A38" w:rsidP="00940A38">
      <w:pPr>
        <w:widowControl/>
        <w:suppressAutoHyphens w:val="0"/>
        <w:autoSpaceDE w:val="0"/>
        <w:autoSpaceDN w:val="0"/>
        <w:adjustRightInd w:val="0"/>
        <w:ind w:firstLine="567"/>
        <w:rPr>
          <w:color w:val="000000" w:themeColor="text1"/>
          <w:lang w:eastAsia="en-US"/>
        </w:rPr>
      </w:pPr>
      <w:r w:rsidRPr="009E3A77">
        <w:rPr>
          <w:color w:val="000000" w:themeColor="text1"/>
          <w:lang w:eastAsia="en-US"/>
        </w:rPr>
        <w:t xml:space="preserve">6)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 </w:t>
      </w:r>
    </w:p>
    <w:p w:rsidR="00940A38" w:rsidRPr="009E3A77" w:rsidRDefault="00940A38" w:rsidP="00940A38">
      <w:pPr>
        <w:ind w:firstLine="615"/>
        <w:jc w:val="both"/>
        <w:rPr>
          <w:color w:val="000000"/>
          <w:sz w:val="22"/>
          <w:szCs w:val="22"/>
          <w:lang w:eastAsia="en-US"/>
        </w:rPr>
      </w:pPr>
      <w:r w:rsidRPr="009E3A77">
        <w:rPr>
          <w:color w:val="000000" w:themeColor="text1"/>
          <w:lang w:eastAsia="en-US"/>
        </w:rPr>
        <w:t>7) с иными изменениями и дополнениями, предусмотренными нормативными актами Банка России.</w:t>
      </w:r>
      <w:r w:rsidRPr="009E3A77">
        <w:rPr>
          <w:color w:val="000000"/>
          <w:sz w:val="22"/>
          <w:szCs w:val="22"/>
          <w:lang w:eastAsia="en-US"/>
        </w:rPr>
        <w:t xml:space="preserve"> </w:t>
      </w:r>
    </w:p>
    <w:p w:rsidR="00940A38" w:rsidRPr="009E3A77" w:rsidRDefault="00940A38" w:rsidP="00940A38">
      <w:pPr>
        <w:ind w:firstLine="615"/>
        <w:jc w:val="both"/>
        <w:rPr>
          <w:rFonts w:eastAsia="SimSun"/>
        </w:rPr>
      </w:pPr>
      <w:r w:rsidRPr="009E3A77">
        <w:rPr>
          <w:rFonts w:eastAsia="SimSun"/>
        </w:rPr>
        <w:t>14</w:t>
      </w:r>
      <w:r>
        <w:rPr>
          <w:rFonts w:eastAsia="SimSun"/>
        </w:rPr>
        <w:t>9</w:t>
      </w:r>
      <w:r w:rsidRPr="009E3A77">
        <w:rPr>
          <w:rFonts w:eastAsia="SimSun"/>
        </w:rPr>
        <w:t xml:space="preserve">. Изменения, которые вносятся в настоящие Правила, вступают в силу со дня их регистрации </w:t>
      </w:r>
      <w:r w:rsidRPr="009E3A77">
        <w:t>Банком России</w:t>
      </w:r>
      <w:r w:rsidRPr="009E3A77">
        <w:rPr>
          <w:rFonts w:eastAsia="SimSun"/>
        </w:rPr>
        <w:t>, если они касаются:</w:t>
      </w:r>
    </w:p>
    <w:p w:rsidR="00940A38" w:rsidRPr="009E3A77" w:rsidRDefault="00940A38" w:rsidP="00940A38">
      <w:pPr>
        <w:ind w:firstLine="615"/>
        <w:jc w:val="both"/>
        <w:rPr>
          <w:rFonts w:eastAsia="SimSun"/>
        </w:rPr>
      </w:pPr>
      <w:r w:rsidRPr="009E3A77">
        <w:rPr>
          <w:rFonts w:eastAsia="SimSun"/>
        </w:rPr>
        <w:t>1) изменения наименований Управляющей компании, Специализированного депозитария, Регистратора и Оценщиков, а также иных сведений об указанных лицах;</w:t>
      </w:r>
    </w:p>
    <w:p w:rsidR="00940A38" w:rsidRPr="009E3A77" w:rsidRDefault="00940A38" w:rsidP="00940A38">
      <w:pPr>
        <w:ind w:firstLine="615"/>
        <w:jc w:val="both"/>
        <w:rPr>
          <w:rFonts w:eastAsia="SimSun"/>
        </w:rPr>
      </w:pPr>
      <w:r w:rsidRPr="009E3A77">
        <w:rPr>
          <w:rFonts w:eastAsia="SimSun"/>
        </w:rPr>
        <w:t>2) количества выданных инвестиционных паев;</w:t>
      </w:r>
    </w:p>
    <w:p w:rsidR="00940A38" w:rsidRPr="009E3A77" w:rsidRDefault="00940A38" w:rsidP="00940A38">
      <w:pPr>
        <w:ind w:firstLine="615"/>
        <w:jc w:val="both"/>
        <w:rPr>
          <w:rFonts w:eastAsia="SimSun"/>
        </w:rPr>
      </w:pPr>
      <w:r w:rsidRPr="009E3A77">
        <w:rPr>
          <w:rFonts w:eastAsia="SimSun"/>
        </w:rPr>
        <w:t>3) уменьшения размера вознаграждения Управляющей компании, Специализированного депозитария, Регистратора и Оценщиков, а также уменьшения размера и (или) сокращения перечня расходов, подлежащих оплате за счет имущества, составляющего Фонд;</w:t>
      </w:r>
    </w:p>
    <w:p w:rsidR="00940A38" w:rsidRPr="009E3A77" w:rsidRDefault="00940A38" w:rsidP="00940A38">
      <w:pPr>
        <w:ind w:firstLine="615"/>
        <w:jc w:val="both"/>
        <w:rPr>
          <w:rFonts w:eastAsia="SimSun"/>
        </w:rPr>
      </w:pPr>
      <w:r w:rsidRPr="009E3A77">
        <w:rPr>
          <w:rFonts w:eastAsia="SimSun"/>
        </w:rPr>
        <w:t>4) отмены скидок (надбавок) или уменьшения их размеров;</w:t>
      </w:r>
    </w:p>
    <w:p w:rsidR="00940A38" w:rsidRPr="009E3A77" w:rsidRDefault="00940A38" w:rsidP="00940A38">
      <w:pPr>
        <w:ind w:firstLine="615"/>
        <w:jc w:val="both"/>
        <w:rPr>
          <w:rFonts w:eastAsia="SimSun"/>
        </w:rPr>
      </w:pPr>
      <w:r w:rsidRPr="009E3A77">
        <w:rPr>
          <w:rFonts w:eastAsia="SimSun"/>
        </w:rPr>
        <w:t>5) иных положений, предусмотренных нормативными актами Банка России.</w:t>
      </w:r>
    </w:p>
    <w:p w:rsidR="00940A38" w:rsidRPr="009E3A77" w:rsidRDefault="00940A38" w:rsidP="00940A38">
      <w:pPr>
        <w:ind w:firstLine="615"/>
        <w:jc w:val="both"/>
        <w:rPr>
          <w:rFonts w:eastAsia="SimSun"/>
        </w:rPr>
      </w:pPr>
    </w:p>
    <w:p w:rsidR="00940A38" w:rsidRPr="009E3A77" w:rsidRDefault="00940A38" w:rsidP="00940A38">
      <w:pPr>
        <w:autoSpaceDE w:val="0"/>
        <w:spacing w:before="40" w:line="20" w:lineRule="atLeast"/>
        <w:ind w:firstLine="615"/>
        <w:jc w:val="center"/>
        <w:rPr>
          <w:b/>
          <w:bCs/>
        </w:rPr>
      </w:pPr>
      <w:r w:rsidRPr="009E3A77">
        <w:rPr>
          <w:b/>
          <w:bCs/>
        </w:rPr>
        <w:t>XIV. ИНЫЕ СВЕДЕНИЯ И ПОЛОЖЕНИЯ</w:t>
      </w:r>
    </w:p>
    <w:p w:rsidR="00940A38" w:rsidRPr="009E3A77" w:rsidRDefault="00940A38" w:rsidP="00940A38">
      <w:pPr>
        <w:ind w:firstLine="615"/>
        <w:jc w:val="both"/>
      </w:pPr>
      <w:r w:rsidRPr="009E3A77">
        <w:t>1</w:t>
      </w:r>
      <w:r>
        <w:t>50</w:t>
      </w:r>
      <w:r w:rsidRPr="009E3A77">
        <w:t>. Порядок налогообложения доходов инвесторов.</w:t>
      </w:r>
    </w:p>
    <w:p w:rsidR="00940A38" w:rsidRPr="009E3A77" w:rsidRDefault="00940A38" w:rsidP="00940A38">
      <w:pPr>
        <w:ind w:firstLine="615"/>
        <w:jc w:val="both"/>
      </w:pPr>
      <w:r>
        <w:t>151</w:t>
      </w:r>
      <w:r w:rsidRPr="009E3A77">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940A38" w:rsidRPr="009E3A77" w:rsidRDefault="00940A38" w:rsidP="00940A38">
      <w:pPr>
        <w:ind w:firstLine="615"/>
        <w:jc w:val="both"/>
      </w:pPr>
      <w:r>
        <w:t>152.</w:t>
      </w:r>
      <w:r w:rsidRPr="009E3A77">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940A38" w:rsidRPr="009E3A77" w:rsidRDefault="00940A38" w:rsidP="00940A38">
      <w:pPr>
        <w:ind w:firstLine="615"/>
        <w:jc w:val="both"/>
      </w:pPr>
    </w:p>
    <w:p w:rsidR="00940A38" w:rsidRPr="009E3A77" w:rsidRDefault="00940A38" w:rsidP="00940A38"/>
    <w:p w:rsidR="00940A38" w:rsidRPr="009E3A77" w:rsidRDefault="00940A38" w:rsidP="00940A38">
      <w:r w:rsidRPr="009E3A77">
        <w:t xml:space="preserve">Генеральный директор </w:t>
      </w:r>
    </w:p>
    <w:p w:rsidR="00940A38" w:rsidRDefault="00940A38" w:rsidP="00940A38">
      <w:r w:rsidRPr="009E3A77">
        <w:rPr>
          <w:rFonts w:ascii="Times New Roman CYR" w:hAnsi="Times New Roman CYR" w:cs="Times New Roman CYR"/>
        </w:rPr>
        <w:t>ООО «УК «МЕТРОПОЛЬ»</w:t>
      </w:r>
      <w:r w:rsidRPr="009E3A77">
        <w:tab/>
      </w:r>
      <w:r w:rsidRPr="009E3A77">
        <w:tab/>
      </w:r>
      <w:r w:rsidRPr="009E3A77">
        <w:tab/>
        <w:t xml:space="preserve">                       </w:t>
      </w:r>
      <w:r w:rsidRPr="009E3A77">
        <w:tab/>
        <w:t>__________________ /А.К. Захаров/</w:t>
      </w:r>
    </w:p>
    <w:p w:rsidR="00940A38" w:rsidRDefault="00940A38" w:rsidP="00940A38"/>
    <w:p w:rsidR="00CB05F9" w:rsidRDefault="00CB05F9" w:rsidP="00DF3EFA"/>
    <w:p w:rsidR="00CB05F9" w:rsidRDefault="00CB05F9" w:rsidP="00DF3EFA"/>
    <w:p w:rsidR="00CB05F9" w:rsidRDefault="00CB05F9" w:rsidP="00DF3EFA"/>
    <w:p w:rsidR="00CB05F9" w:rsidRDefault="00CB05F9" w:rsidP="00DF3EFA"/>
    <w:p w:rsidR="00CB05F9" w:rsidRDefault="00CB05F9" w:rsidP="00DF3EFA"/>
    <w:p w:rsidR="00CB05F9" w:rsidRDefault="00CB05F9" w:rsidP="00DF3EFA"/>
    <w:p w:rsidR="00CB05F9" w:rsidRDefault="00CB05F9" w:rsidP="00DF3EFA"/>
    <w:p w:rsidR="00CB05F9" w:rsidRDefault="00CB05F9"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940A38" w:rsidRDefault="00940A38" w:rsidP="00DF3EFA"/>
    <w:p w:rsidR="00CB05F9" w:rsidRDefault="00CB05F9" w:rsidP="00DF3EFA"/>
    <w:p w:rsidR="00CB05F9" w:rsidRDefault="00CB05F9" w:rsidP="00DF3EFA"/>
    <w:p w:rsidR="00CB05F9" w:rsidRDefault="00CB05F9" w:rsidP="00DF3EFA"/>
    <w:p w:rsidR="00CB05F9" w:rsidRDefault="00CB05F9"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115B2C" w:rsidRDefault="00115B2C" w:rsidP="00DF3EFA"/>
    <w:p w:rsidR="00CB05F9" w:rsidRDefault="00CB05F9" w:rsidP="00DF3EFA"/>
    <w:p w:rsidR="00CB05F9" w:rsidRDefault="00CB05F9" w:rsidP="00DF3EFA"/>
    <w:p w:rsidR="003B763F" w:rsidRPr="008F14B6" w:rsidRDefault="003B763F" w:rsidP="00DF3EFA"/>
    <w:p w:rsidR="00DF3EFA" w:rsidRDefault="00DF3EFA" w:rsidP="00DF3EFA">
      <w:pPr>
        <w:autoSpaceDE w:val="0"/>
        <w:jc w:val="right"/>
        <w:rPr>
          <w:sz w:val="16"/>
          <w:szCs w:val="16"/>
        </w:rPr>
      </w:pPr>
    </w:p>
    <w:p w:rsidR="00DF3EFA" w:rsidRDefault="00DF3EFA" w:rsidP="00DF3EFA">
      <w:pPr>
        <w:autoSpaceDE w:val="0"/>
        <w:jc w:val="right"/>
        <w:rPr>
          <w:sz w:val="16"/>
          <w:szCs w:val="16"/>
        </w:rPr>
      </w:pPr>
    </w:p>
    <w:p w:rsidR="00DF3EFA" w:rsidRPr="008F14B6" w:rsidRDefault="00DF3EFA" w:rsidP="00DF3EFA">
      <w:pPr>
        <w:autoSpaceDE w:val="0"/>
        <w:jc w:val="right"/>
        <w:rPr>
          <w:sz w:val="16"/>
          <w:szCs w:val="16"/>
        </w:rPr>
      </w:pPr>
      <w:r w:rsidRPr="008F14B6">
        <w:rPr>
          <w:sz w:val="16"/>
          <w:szCs w:val="16"/>
        </w:rPr>
        <w:t xml:space="preserve">Приложение № 1 к Правилам </w:t>
      </w:r>
    </w:p>
    <w:p w:rsidR="00DF3EFA" w:rsidRPr="008F14B6" w:rsidRDefault="00DF3EFA" w:rsidP="00DF3EFA">
      <w:pPr>
        <w:jc w:val="right"/>
        <w:rPr>
          <w:sz w:val="16"/>
          <w:szCs w:val="16"/>
        </w:rPr>
      </w:pPr>
    </w:p>
    <w:p w:rsidR="00DF3EFA" w:rsidRPr="008F14B6" w:rsidRDefault="00DF3EFA" w:rsidP="00DF3EFA">
      <w:pPr>
        <w:pStyle w:val="1"/>
        <w:numPr>
          <w:ilvl w:val="0"/>
          <w:numId w:val="0"/>
        </w:numPr>
        <w:jc w:val="center"/>
      </w:pPr>
      <w:r w:rsidRPr="008F14B6">
        <w:t>Заявка на приобретение инвестиционных паев №</w:t>
      </w:r>
      <w:r w:rsidRPr="008F14B6">
        <w:br/>
        <w:t>для физических лиц</w:t>
      </w:r>
    </w:p>
    <w:p w:rsidR="00DF3EFA" w:rsidRPr="008F14B6" w:rsidRDefault="00DF3EFA" w:rsidP="00DF3EFA">
      <w:pPr>
        <w:pStyle w:val="fielddata"/>
        <w:rPr>
          <w:b/>
          <w:bCs/>
          <w:lang w:val="ru-RU"/>
        </w:rPr>
      </w:pPr>
      <w:r w:rsidRPr="008F14B6">
        <w:rPr>
          <w:b/>
          <w:bCs/>
          <w:lang w:val="ru-RU"/>
        </w:rPr>
        <w:t xml:space="preserve">Дата:  Время: </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название Фонда:</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фирменное наименование Управляющей компании: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Заявитель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Номер лицевого счета:</w:t>
            </w:r>
            <w:r w:rsidRPr="008F14B6">
              <w:rPr>
                <w:lang w:val="ru-RU"/>
              </w:rPr>
              <w:br/>
            </w:r>
            <w:r w:rsidRPr="008F14B6">
              <w:rPr>
                <w:rStyle w:val="fieldcomment1"/>
                <w:rFonts w:cs="Times New Roman"/>
                <w:szCs w:val="9"/>
                <w:lang w:eastAsia="ru-RU"/>
              </w:rPr>
              <w:t>(если известен)</w:t>
            </w:r>
          </w:p>
        </w:tc>
        <w:tc>
          <w:tcPr>
            <w:tcW w:w="5953" w:type="dxa"/>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vAlign w:val="center"/>
          </w:tcPr>
          <w:p w:rsidR="00DF3EFA" w:rsidRPr="008F14B6" w:rsidRDefault="00DF3EFA" w:rsidP="00153162">
            <w:pPr>
              <w:pStyle w:val="fieldname"/>
              <w:snapToGrid w:val="0"/>
              <w:ind w:left="75"/>
              <w:rPr>
                <w:lang w:val="ru-RU"/>
              </w:rPr>
            </w:pPr>
            <w:r w:rsidRPr="008F14B6">
              <w:rPr>
                <w:lang w:val="ru-RU"/>
              </w:rPr>
              <w:t>Реквизиты банковского счета:</w:t>
            </w:r>
          </w:p>
        </w:tc>
        <w:tc>
          <w:tcPr>
            <w:tcW w:w="5953" w:type="dxa"/>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Уполномоченный представитель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физических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 представителя:</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юридических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Свидетельство о регистрации:</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val="en-US" w:eastAsia="ru-RU"/>
              </w:rPr>
            </w:pPr>
            <w:r w:rsidRPr="008F14B6">
              <w:rPr>
                <w:lang w:val="ru-RU"/>
              </w:rPr>
              <w:t xml:space="preserve"> </w:t>
            </w:r>
            <w:r w:rsidRPr="008F14B6">
              <w:t>В лице:</w:t>
            </w:r>
            <w:r w:rsidRPr="008F14B6">
              <w:rPr>
                <w:sz w:val="9"/>
                <w:szCs w:val="9"/>
              </w:rPr>
              <w:br/>
            </w:r>
            <w:r w:rsidRPr="008F14B6">
              <w:rPr>
                <w:rStyle w:val="fieldcomment1"/>
                <w:rFonts w:cs="Times New Roman"/>
                <w:szCs w:val="9"/>
                <w:lang w:val="en-US" w:eastAsia="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bl>
    <w:p w:rsidR="00DF3EFA" w:rsidRPr="008F14B6" w:rsidRDefault="00DF3EFA" w:rsidP="00DF3EFA">
      <w:pPr>
        <w:pStyle w:val="afb"/>
        <w:spacing w:before="120" w:after="150"/>
        <w:jc w:val="center"/>
        <w:rPr>
          <w:b/>
          <w:bCs/>
          <w:sz w:val="20"/>
          <w:szCs w:val="20"/>
        </w:rPr>
      </w:pPr>
      <w:r w:rsidRPr="008F14B6">
        <w:rPr>
          <w:b/>
          <w:bCs/>
          <w:sz w:val="20"/>
          <w:szCs w:val="20"/>
        </w:rPr>
        <w:t xml:space="preserve">Прошу выдать мне инвестиционные паи Фонда </w:t>
      </w:r>
      <w:r w:rsidRPr="008F14B6">
        <w:rPr>
          <w:i/>
          <w:iCs/>
          <w:sz w:val="20"/>
          <w:szCs w:val="20"/>
        </w:rPr>
        <w:t>(отметить нужное)</w:t>
      </w:r>
      <w:r w:rsidRPr="008F14B6">
        <w:rPr>
          <w:b/>
          <w:bCs/>
          <w:sz w:val="20"/>
          <w:szCs w:val="20"/>
        </w:rPr>
        <w:t>:</w:t>
      </w:r>
    </w:p>
    <w:p w:rsidR="00DF3EFA" w:rsidRPr="008F14B6" w:rsidRDefault="00DF3EFA" w:rsidP="00DF3EFA">
      <w:pPr>
        <w:pStyle w:val="afb"/>
        <w:spacing w:before="120" w:after="150"/>
        <w:rPr>
          <w:b/>
          <w:bCs/>
          <w:sz w:val="20"/>
          <w:szCs w:val="20"/>
        </w:rPr>
      </w:pPr>
      <w:r w:rsidRPr="008F14B6">
        <w:rPr>
          <w:b/>
          <w:bCs/>
          <w:sz w:val="20"/>
          <w:szCs w:val="20"/>
        </w:rPr>
        <w:t>1) в количестве ______________________ штук*;</w:t>
      </w:r>
    </w:p>
    <w:p w:rsidR="00DF3EFA" w:rsidRPr="008F14B6" w:rsidRDefault="00DF3EFA" w:rsidP="00DF3EFA">
      <w:pPr>
        <w:pStyle w:val="afb"/>
        <w:rPr>
          <w:b/>
          <w:bCs/>
          <w:sz w:val="20"/>
          <w:szCs w:val="20"/>
        </w:rPr>
      </w:pPr>
      <w:r w:rsidRPr="008F14B6">
        <w:rPr>
          <w:b/>
          <w:bCs/>
          <w:sz w:val="20"/>
          <w:szCs w:val="20"/>
        </w:rPr>
        <w:t xml:space="preserve">2) на сумму денежных средств и (или) стоимости иного имущества _______________(руб.)**.  </w:t>
      </w:r>
    </w:p>
    <w:tbl>
      <w:tblPr>
        <w:tblW w:w="0" w:type="auto"/>
        <w:tblInd w:w="45" w:type="dxa"/>
        <w:tblBorders>
          <w:bottom w:val="single" w:sz="2" w:space="0" w:color="808080"/>
        </w:tblBorders>
        <w:tblLayout w:type="fixed"/>
        <w:tblCellMar>
          <w:top w:w="45" w:type="dxa"/>
          <w:left w:w="45" w:type="dxa"/>
          <w:bottom w:w="45" w:type="dxa"/>
          <w:right w:w="45" w:type="dxa"/>
        </w:tblCellMar>
        <w:tblLook w:val="0000"/>
      </w:tblPr>
      <w:tblGrid>
        <w:gridCol w:w="3965"/>
        <w:gridCol w:w="1991"/>
        <w:gridCol w:w="3965"/>
      </w:tblGrid>
      <w:tr w:rsidR="00DF3EFA" w:rsidRPr="008F14B6" w:rsidTr="00153162">
        <w:tc>
          <w:tcPr>
            <w:tcW w:w="3965"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1991"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p>
          <w:p w:rsidR="00DF3EFA" w:rsidRPr="008F14B6" w:rsidRDefault="00DF3EFA" w:rsidP="00153162">
            <w:pPr>
              <w:pStyle w:val="4"/>
              <w:numPr>
                <w:ilvl w:val="0"/>
                <w:numId w:val="0"/>
              </w:numPr>
              <w:rPr>
                <w:rFonts w:ascii="Arial" w:hAnsi="Arial" w:cs="Arial"/>
                <w:sz w:val="16"/>
                <w:szCs w:val="16"/>
              </w:rPr>
            </w:pPr>
            <w:r w:rsidRPr="008F14B6">
              <w:rPr>
                <w:rFonts w:ascii="Arial" w:hAnsi="Arial" w:cs="Arial"/>
                <w:sz w:val="16"/>
                <w:szCs w:val="16"/>
              </w:rPr>
              <w:t>Количество, шт.</w:t>
            </w:r>
          </w:p>
          <w:p w:rsidR="00DF3EFA" w:rsidRPr="008F14B6" w:rsidRDefault="00DF3EFA" w:rsidP="00153162">
            <w:pPr>
              <w:pStyle w:val="4"/>
              <w:numPr>
                <w:ilvl w:val="0"/>
                <w:numId w:val="0"/>
              </w:numPr>
            </w:pPr>
          </w:p>
        </w:tc>
        <w:tc>
          <w:tcPr>
            <w:tcW w:w="3965"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 xml:space="preserve">Стоимость, руб. </w:t>
            </w:r>
          </w:p>
          <w:p w:rsidR="00DF3EFA" w:rsidRPr="008F14B6" w:rsidRDefault="00DF3EFA" w:rsidP="00153162">
            <w:pPr>
              <w:pStyle w:val="4"/>
              <w:numPr>
                <w:ilvl w:val="0"/>
                <w:numId w:val="0"/>
              </w:numPr>
            </w:pPr>
          </w:p>
        </w:tc>
      </w:tr>
    </w:tbl>
    <w:p w:rsidR="00DF3EFA" w:rsidRPr="008F14B6" w:rsidRDefault="00DF3EFA" w:rsidP="00DF3EFA">
      <w:pPr>
        <w:pStyle w:val="afa"/>
        <w:spacing w:before="0" w:after="0"/>
        <w:rPr>
          <w:color w:val="auto"/>
        </w:rPr>
      </w:pPr>
      <w:r w:rsidRPr="008F14B6">
        <w:rPr>
          <w:rFonts w:ascii="Arial" w:hAnsi="Arial" w:cs="Arial"/>
          <w:color w:val="auto"/>
          <w:sz w:val="16"/>
          <w:szCs w:val="16"/>
        </w:rPr>
        <w:t>Уведомление об операции прошу направить</w:t>
      </w:r>
      <w:r w:rsidRPr="008F14B6">
        <w:rPr>
          <w:color w:val="auto"/>
        </w:rPr>
        <w:t xml:space="preserve"> ____________________________________________________</w:t>
      </w:r>
    </w:p>
    <w:p w:rsidR="00DF3EFA" w:rsidRPr="008F14B6" w:rsidRDefault="00DF3EFA" w:rsidP="00DF3EFA">
      <w:pPr>
        <w:pStyle w:val="afb"/>
        <w:spacing w:before="375" w:after="375"/>
        <w:rPr>
          <w:sz w:val="14"/>
          <w:szCs w:val="14"/>
        </w:rPr>
      </w:pPr>
      <w:r w:rsidRPr="008F14B6">
        <w:rPr>
          <w:sz w:val="14"/>
          <w:szCs w:val="14"/>
        </w:rPr>
        <w:t>Настоящая заявка носит безотзывный характер.</w:t>
      </w:r>
      <w:r w:rsidRPr="008F14B6">
        <w:rPr>
          <w:sz w:val="14"/>
          <w:szCs w:val="14"/>
        </w:rPr>
        <w:br/>
        <w:t>С Правилами Фонда ознакомлен.</w:t>
      </w:r>
    </w:p>
    <w:tbl>
      <w:tblPr>
        <w:tblW w:w="0" w:type="auto"/>
        <w:tblInd w:w="-150" w:type="dxa"/>
        <w:tblLayout w:type="fixed"/>
        <w:tblCellMar>
          <w:top w:w="30" w:type="dxa"/>
          <w:left w:w="75" w:type="dxa"/>
          <w:bottom w:w="30" w:type="dxa"/>
          <w:right w:w="75" w:type="dxa"/>
        </w:tblCellMar>
        <w:tblLook w:val="0000"/>
      </w:tblPr>
      <w:tblGrid>
        <w:gridCol w:w="4861"/>
        <w:gridCol w:w="5285"/>
      </w:tblGrid>
      <w:tr w:rsidR="00DF3EFA" w:rsidRPr="008F14B6" w:rsidTr="00153162">
        <w:tc>
          <w:tcPr>
            <w:tcW w:w="4861" w:type="dxa"/>
          </w:tcPr>
          <w:p w:rsidR="00DF3EFA" w:rsidRPr="008F14B6" w:rsidRDefault="00DF3EFA" w:rsidP="00153162">
            <w:pPr>
              <w:pStyle w:val="signfield"/>
              <w:snapToGrid w:val="0"/>
              <w:spacing w:before="0" w:after="0"/>
              <w:rPr>
                <w:lang w:val="ru-RU"/>
              </w:rPr>
            </w:pPr>
            <w:r w:rsidRPr="008F14B6">
              <w:rPr>
                <w:lang w:val="ru-RU"/>
              </w:rPr>
              <w:t>Подпись Заявителя/</w:t>
            </w:r>
            <w:r w:rsidRPr="008F14B6">
              <w:rPr>
                <w:lang w:val="ru-RU"/>
              </w:rPr>
              <w:br/>
              <w:t>Уполномоченного представителя</w:t>
            </w:r>
          </w:p>
        </w:tc>
        <w:tc>
          <w:tcPr>
            <w:tcW w:w="5285" w:type="dxa"/>
          </w:tcPr>
          <w:p w:rsidR="00DF3EFA" w:rsidRPr="008F14B6" w:rsidRDefault="00DF3EFA" w:rsidP="00153162">
            <w:pPr>
              <w:pStyle w:val="signfield"/>
              <w:snapToGrid w:val="0"/>
              <w:spacing w:before="0" w:after="0"/>
              <w:rPr>
                <w:lang w:val="ru-RU"/>
              </w:rPr>
            </w:pPr>
            <w:r w:rsidRPr="008F14B6">
              <w:rPr>
                <w:lang w:val="ru-RU"/>
              </w:rPr>
              <w:t>Подпись лица</w:t>
            </w:r>
            <w:r w:rsidRPr="008F14B6">
              <w:rPr>
                <w:lang w:val="ru-RU"/>
              </w:rPr>
              <w:br/>
              <w:t>принявшего заявку</w:t>
            </w:r>
          </w:p>
          <w:p w:rsidR="00DF3EFA" w:rsidRPr="008F14B6" w:rsidRDefault="00DF3EFA" w:rsidP="00153162">
            <w:pPr>
              <w:pStyle w:val="stampfield"/>
              <w:spacing w:after="0"/>
              <w:ind w:left="0"/>
              <w:rPr>
                <w:lang w:val="ru-RU"/>
              </w:rPr>
            </w:pPr>
            <w:r w:rsidRPr="008F14B6">
              <w:rPr>
                <w:lang w:val="ru-RU"/>
              </w:rPr>
              <w:t>М.П.</w:t>
            </w:r>
          </w:p>
        </w:tc>
      </w:tr>
    </w:tbl>
    <w:p w:rsidR="00DF3EFA" w:rsidRPr="008F14B6" w:rsidRDefault="00DF3EFA" w:rsidP="00DF3EFA">
      <w:pPr>
        <w:autoSpaceDE w:val="0"/>
        <w:jc w:val="both"/>
        <w:rPr>
          <w:rFonts w:ascii="Arial" w:hAnsi="Arial" w:cs="Arial"/>
          <w:sz w:val="12"/>
          <w:szCs w:val="12"/>
        </w:rPr>
      </w:pPr>
      <w:r w:rsidRPr="008F14B6">
        <w:rPr>
          <w:rFonts w:ascii="Arial" w:hAnsi="Arial" w:cs="Arial"/>
          <w:sz w:val="12"/>
          <w:szCs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DF3EFA" w:rsidRPr="008F14B6" w:rsidRDefault="00DF3EFA" w:rsidP="00DF3EFA">
      <w:pPr>
        <w:rPr>
          <w:rFonts w:ascii="Arial" w:hAnsi="Arial" w:cs="Arial"/>
          <w:sz w:val="12"/>
          <w:szCs w:val="12"/>
        </w:rPr>
      </w:pPr>
      <w:r w:rsidRPr="008F14B6">
        <w:rPr>
          <w:rFonts w:ascii="Arial" w:hAnsi="Arial" w:cs="Arial"/>
          <w:sz w:val="12"/>
          <w:szCs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DF3EFA" w:rsidRPr="008F14B6" w:rsidRDefault="00DF3EFA" w:rsidP="00DF3EFA">
      <w:pPr>
        <w:rPr>
          <w:sz w:val="16"/>
          <w:szCs w:val="16"/>
        </w:rPr>
      </w:pPr>
    </w:p>
    <w:p w:rsidR="00DF3EFA" w:rsidRPr="008F14B6" w:rsidRDefault="00DF3EFA" w:rsidP="00DF3EFA">
      <w:pPr>
        <w:pageBreakBefore/>
        <w:jc w:val="right"/>
        <w:rPr>
          <w:sz w:val="16"/>
          <w:szCs w:val="16"/>
        </w:rPr>
      </w:pPr>
      <w:r w:rsidRPr="008F14B6">
        <w:rPr>
          <w:sz w:val="16"/>
          <w:szCs w:val="16"/>
        </w:rPr>
        <w:lastRenderedPageBreak/>
        <w:t xml:space="preserve">Приложение № 2 к Правилам </w:t>
      </w:r>
    </w:p>
    <w:p w:rsidR="00DF3EFA" w:rsidRPr="008F14B6" w:rsidRDefault="00DF3EFA" w:rsidP="00DF3EFA">
      <w:pPr>
        <w:pStyle w:val="1"/>
        <w:numPr>
          <w:ilvl w:val="0"/>
          <w:numId w:val="0"/>
        </w:numPr>
        <w:jc w:val="center"/>
      </w:pPr>
      <w:r w:rsidRPr="008F14B6">
        <w:t>Заявка на приобретение инвестиционных паев №</w:t>
      </w:r>
      <w:r w:rsidRPr="008F14B6">
        <w:br/>
        <w:t>для юридических лиц</w:t>
      </w:r>
    </w:p>
    <w:p w:rsidR="00DF3EFA" w:rsidRPr="008F14B6" w:rsidRDefault="00DF3EFA" w:rsidP="00DF3EFA">
      <w:pPr>
        <w:pStyle w:val="fielddata"/>
        <w:rPr>
          <w:b/>
          <w:bCs/>
          <w:lang w:val="ru-RU"/>
        </w:rPr>
      </w:pPr>
      <w:r w:rsidRPr="008F14B6">
        <w:rPr>
          <w:b/>
          <w:bCs/>
          <w:lang w:val="ru-RU"/>
        </w:rPr>
        <w:t xml:space="preserve">Дата:  Время: </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название Фонда:</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фирменное наименование Управляющей компании: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Заявитель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Номер лицевого счета:</w:t>
            </w:r>
            <w:r w:rsidRPr="008F14B6">
              <w:rPr>
                <w:lang w:val="ru-RU"/>
              </w:rPr>
              <w:br/>
            </w:r>
            <w:r w:rsidRPr="008F14B6">
              <w:rPr>
                <w:rStyle w:val="fieldcomment1"/>
                <w:rFonts w:cs="Times New Roman"/>
                <w:szCs w:val="9"/>
                <w:lang w:eastAsia="ru-RU"/>
              </w:rPr>
              <w:t>(если известен)</w:t>
            </w:r>
          </w:p>
        </w:tc>
        <w:tc>
          <w:tcPr>
            <w:tcW w:w="5953" w:type="dxa"/>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vAlign w:val="center"/>
          </w:tcPr>
          <w:p w:rsidR="00DF3EFA" w:rsidRPr="008F14B6" w:rsidRDefault="00DF3EFA" w:rsidP="00153162">
            <w:pPr>
              <w:pStyle w:val="fieldname"/>
              <w:snapToGrid w:val="0"/>
              <w:ind w:left="75"/>
              <w:rPr>
                <w:lang w:val="ru-RU"/>
              </w:rPr>
            </w:pPr>
            <w:r w:rsidRPr="008F14B6">
              <w:rPr>
                <w:lang w:val="ru-RU"/>
              </w:rPr>
              <w:t>Реквизиты банковского счета:</w:t>
            </w:r>
          </w:p>
        </w:tc>
        <w:tc>
          <w:tcPr>
            <w:tcW w:w="5953" w:type="dxa"/>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Уполномоченный представитель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физических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 представителя:</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юридических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Свидетельство о регистрации:</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val="en-US" w:eastAsia="ru-RU"/>
              </w:rPr>
            </w:pPr>
            <w:r w:rsidRPr="008F14B6">
              <w:rPr>
                <w:lang w:val="ru-RU"/>
              </w:rPr>
              <w:t xml:space="preserve"> </w:t>
            </w:r>
            <w:r w:rsidRPr="008F14B6">
              <w:t>В лице:</w:t>
            </w:r>
            <w:r w:rsidRPr="008F14B6">
              <w:rPr>
                <w:sz w:val="9"/>
                <w:szCs w:val="9"/>
              </w:rPr>
              <w:br/>
            </w:r>
            <w:r w:rsidRPr="008F14B6">
              <w:rPr>
                <w:rStyle w:val="fieldcomment1"/>
                <w:rFonts w:cs="Times New Roman"/>
                <w:szCs w:val="9"/>
                <w:lang w:val="en-US" w:eastAsia="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bl>
    <w:p w:rsidR="00DF3EFA" w:rsidRPr="008F14B6" w:rsidRDefault="00DF3EFA" w:rsidP="00DF3EFA">
      <w:pPr>
        <w:pStyle w:val="afb"/>
        <w:spacing w:before="120" w:after="150"/>
        <w:jc w:val="center"/>
        <w:rPr>
          <w:b/>
          <w:bCs/>
          <w:sz w:val="20"/>
          <w:szCs w:val="20"/>
        </w:rPr>
      </w:pPr>
      <w:r w:rsidRPr="008F14B6">
        <w:rPr>
          <w:b/>
          <w:bCs/>
          <w:sz w:val="20"/>
          <w:szCs w:val="20"/>
        </w:rPr>
        <w:t xml:space="preserve">Прошу выдать мне инвестиционные паи Фонда </w:t>
      </w:r>
      <w:r w:rsidRPr="008F14B6">
        <w:rPr>
          <w:i/>
          <w:iCs/>
          <w:sz w:val="20"/>
          <w:szCs w:val="20"/>
        </w:rPr>
        <w:t>(отметить нужное)</w:t>
      </w:r>
      <w:r w:rsidRPr="008F14B6">
        <w:rPr>
          <w:b/>
          <w:bCs/>
          <w:sz w:val="20"/>
          <w:szCs w:val="20"/>
        </w:rPr>
        <w:t>:</w:t>
      </w:r>
    </w:p>
    <w:p w:rsidR="00DF3EFA" w:rsidRPr="008F14B6" w:rsidRDefault="00DF3EFA" w:rsidP="00DF3EFA">
      <w:pPr>
        <w:pStyle w:val="afb"/>
        <w:spacing w:before="120" w:after="150"/>
        <w:rPr>
          <w:b/>
          <w:bCs/>
          <w:sz w:val="20"/>
          <w:szCs w:val="20"/>
        </w:rPr>
      </w:pPr>
      <w:r w:rsidRPr="008F14B6">
        <w:rPr>
          <w:b/>
          <w:bCs/>
          <w:sz w:val="20"/>
          <w:szCs w:val="20"/>
        </w:rPr>
        <w:t>1) в количестве ______________________ штук*;</w:t>
      </w:r>
    </w:p>
    <w:p w:rsidR="00DF3EFA" w:rsidRPr="008F14B6" w:rsidRDefault="00DF3EFA" w:rsidP="00DF3EFA">
      <w:pPr>
        <w:pStyle w:val="afb"/>
        <w:rPr>
          <w:b/>
          <w:bCs/>
          <w:sz w:val="20"/>
          <w:szCs w:val="20"/>
        </w:rPr>
      </w:pPr>
      <w:r w:rsidRPr="008F14B6">
        <w:rPr>
          <w:b/>
          <w:bCs/>
          <w:sz w:val="20"/>
          <w:szCs w:val="20"/>
        </w:rPr>
        <w:t xml:space="preserve">2) на сумму денежных средств и (или) стоимости иного имущества _______________(руб.)**.  </w:t>
      </w:r>
    </w:p>
    <w:tbl>
      <w:tblPr>
        <w:tblW w:w="0" w:type="auto"/>
        <w:tblInd w:w="45" w:type="dxa"/>
        <w:tblBorders>
          <w:bottom w:val="single" w:sz="2" w:space="0" w:color="808080"/>
        </w:tblBorders>
        <w:tblLayout w:type="fixed"/>
        <w:tblCellMar>
          <w:top w:w="45" w:type="dxa"/>
          <w:left w:w="45" w:type="dxa"/>
          <w:bottom w:w="45" w:type="dxa"/>
          <w:right w:w="45" w:type="dxa"/>
        </w:tblCellMar>
        <w:tblLook w:val="0000"/>
      </w:tblPr>
      <w:tblGrid>
        <w:gridCol w:w="3965"/>
        <w:gridCol w:w="1991"/>
        <w:gridCol w:w="3965"/>
      </w:tblGrid>
      <w:tr w:rsidR="00DF3EFA" w:rsidRPr="008F14B6" w:rsidTr="00153162">
        <w:tc>
          <w:tcPr>
            <w:tcW w:w="3965"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1991"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Количество, шт.</w:t>
            </w:r>
          </w:p>
          <w:p w:rsidR="00DF3EFA" w:rsidRPr="008F14B6" w:rsidRDefault="00DF3EFA" w:rsidP="00153162">
            <w:pPr>
              <w:pStyle w:val="4"/>
              <w:numPr>
                <w:ilvl w:val="0"/>
                <w:numId w:val="0"/>
              </w:numPr>
            </w:pPr>
          </w:p>
        </w:tc>
        <w:tc>
          <w:tcPr>
            <w:tcW w:w="3965"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 xml:space="preserve">Стоимость, руб. </w:t>
            </w:r>
            <w:r w:rsidRPr="008F14B6">
              <w:rPr>
                <w:rFonts w:ascii="Arial" w:hAnsi="Arial" w:cs="Arial"/>
                <w:sz w:val="16"/>
                <w:szCs w:val="16"/>
              </w:rPr>
              <w:br/>
            </w:r>
          </w:p>
        </w:tc>
      </w:tr>
    </w:tbl>
    <w:p w:rsidR="00DF3EFA" w:rsidRPr="008F14B6" w:rsidRDefault="00DF3EFA" w:rsidP="00DF3EFA">
      <w:pPr>
        <w:pStyle w:val="afb"/>
      </w:pPr>
    </w:p>
    <w:p w:rsidR="00DF3EFA" w:rsidRPr="008F14B6" w:rsidRDefault="00DF3EFA" w:rsidP="00DF3EFA">
      <w:pPr>
        <w:pStyle w:val="afa"/>
        <w:spacing w:before="0" w:after="0"/>
      </w:pPr>
      <w:r w:rsidRPr="008F14B6">
        <w:rPr>
          <w:rFonts w:ascii="Arial" w:hAnsi="Arial" w:cs="Arial"/>
          <w:sz w:val="16"/>
          <w:szCs w:val="16"/>
        </w:rPr>
        <w:t>Уведомление об операции прошу направить</w:t>
      </w:r>
      <w:r w:rsidRPr="008F14B6">
        <w:t xml:space="preserve"> ____________________________________________________</w:t>
      </w:r>
    </w:p>
    <w:p w:rsidR="00DF3EFA" w:rsidRPr="008F14B6" w:rsidRDefault="00DF3EFA" w:rsidP="00DF3EFA">
      <w:pPr>
        <w:pStyle w:val="afb"/>
        <w:spacing w:before="375" w:after="375"/>
        <w:rPr>
          <w:sz w:val="14"/>
          <w:szCs w:val="14"/>
        </w:rPr>
      </w:pPr>
      <w:r w:rsidRPr="008F14B6">
        <w:rPr>
          <w:sz w:val="14"/>
          <w:szCs w:val="14"/>
        </w:rPr>
        <w:t>Настоящая заявка носит безотзывный характер.</w:t>
      </w:r>
      <w:r w:rsidRPr="008F14B6">
        <w:rPr>
          <w:sz w:val="14"/>
          <w:szCs w:val="14"/>
        </w:rPr>
        <w:br/>
        <w:t>С Правилами Фонда ознакомлен.</w:t>
      </w:r>
    </w:p>
    <w:tbl>
      <w:tblPr>
        <w:tblW w:w="0" w:type="auto"/>
        <w:tblInd w:w="-150" w:type="dxa"/>
        <w:tblLayout w:type="fixed"/>
        <w:tblCellMar>
          <w:top w:w="30" w:type="dxa"/>
          <w:left w:w="75" w:type="dxa"/>
          <w:bottom w:w="30" w:type="dxa"/>
          <w:right w:w="75" w:type="dxa"/>
        </w:tblCellMar>
        <w:tblLook w:val="0000"/>
      </w:tblPr>
      <w:tblGrid>
        <w:gridCol w:w="2774"/>
        <w:gridCol w:w="7372"/>
      </w:tblGrid>
      <w:tr w:rsidR="00DF3EFA" w:rsidRPr="008F14B6" w:rsidTr="00153162">
        <w:tc>
          <w:tcPr>
            <w:tcW w:w="2774" w:type="dxa"/>
          </w:tcPr>
          <w:p w:rsidR="00DF3EFA" w:rsidRPr="008F14B6" w:rsidRDefault="00DF3EFA" w:rsidP="00153162">
            <w:pPr>
              <w:pStyle w:val="signfield"/>
              <w:snapToGrid w:val="0"/>
              <w:spacing w:before="0" w:after="0"/>
              <w:ind w:left="75"/>
              <w:rPr>
                <w:lang w:val="ru-RU"/>
              </w:rPr>
            </w:pPr>
            <w:r w:rsidRPr="008F14B6">
              <w:rPr>
                <w:lang w:val="ru-RU"/>
              </w:rPr>
              <w:t xml:space="preserve">Подпись </w:t>
            </w:r>
            <w:r w:rsidRPr="008F14B6">
              <w:rPr>
                <w:lang w:val="ru-RU"/>
              </w:rPr>
              <w:br/>
              <w:t>Уполномоченного представителя</w:t>
            </w:r>
          </w:p>
        </w:tc>
        <w:tc>
          <w:tcPr>
            <w:tcW w:w="7372" w:type="dxa"/>
          </w:tcPr>
          <w:p w:rsidR="00DF3EFA" w:rsidRPr="008F14B6" w:rsidRDefault="00DF3EFA" w:rsidP="00153162">
            <w:pPr>
              <w:pStyle w:val="signfield"/>
              <w:snapToGrid w:val="0"/>
              <w:spacing w:before="0" w:after="0"/>
              <w:ind w:left="75"/>
              <w:rPr>
                <w:lang w:val="ru-RU"/>
              </w:rPr>
            </w:pPr>
            <w:r w:rsidRPr="008F14B6">
              <w:rPr>
                <w:lang w:val="ru-RU"/>
              </w:rPr>
              <w:t>Подпись лица</w:t>
            </w:r>
            <w:r w:rsidRPr="008F14B6">
              <w:rPr>
                <w:lang w:val="ru-RU"/>
              </w:rPr>
              <w:br/>
              <w:t>принявшего заявку</w:t>
            </w:r>
          </w:p>
          <w:p w:rsidR="00DF3EFA" w:rsidRPr="008F14B6" w:rsidRDefault="00DF3EFA" w:rsidP="00153162">
            <w:pPr>
              <w:pStyle w:val="stampfield"/>
              <w:spacing w:after="0"/>
              <w:ind w:left="6195"/>
              <w:rPr>
                <w:lang w:val="ru-RU"/>
              </w:rPr>
            </w:pPr>
            <w:r w:rsidRPr="008F14B6">
              <w:rPr>
                <w:lang w:val="ru-RU"/>
              </w:rPr>
              <w:t>М.П.</w:t>
            </w:r>
          </w:p>
        </w:tc>
      </w:tr>
    </w:tbl>
    <w:p w:rsidR="00DF3EFA" w:rsidRPr="008F14B6" w:rsidRDefault="00DF3EFA" w:rsidP="00DF3EFA">
      <w:pPr>
        <w:autoSpaceDE w:val="0"/>
        <w:jc w:val="both"/>
        <w:rPr>
          <w:rFonts w:ascii="Arial" w:hAnsi="Arial" w:cs="Arial"/>
          <w:sz w:val="12"/>
          <w:szCs w:val="12"/>
        </w:rPr>
      </w:pPr>
      <w:r w:rsidRPr="008F14B6">
        <w:rPr>
          <w:rFonts w:ascii="Arial" w:hAnsi="Arial" w:cs="Arial"/>
          <w:sz w:val="12"/>
          <w:szCs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DF3EFA" w:rsidRPr="008F14B6" w:rsidRDefault="00DF3EFA" w:rsidP="00DF3EFA">
      <w:pPr>
        <w:rPr>
          <w:rFonts w:ascii="Arial" w:hAnsi="Arial" w:cs="Arial"/>
          <w:sz w:val="12"/>
          <w:szCs w:val="12"/>
        </w:rPr>
      </w:pPr>
      <w:r w:rsidRPr="008F14B6">
        <w:rPr>
          <w:rFonts w:ascii="Arial" w:hAnsi="Arial" w:cs="Arial"/>
          <w:sz w:val="12"/>
          <w:szCs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DF3EFA" w:rsidRPr="008F14B6" w:rsidRDefault="00DF3EFA" w:rsidP="00DF3EFA">
      <w:pPr>
        <w:tabs>
          <w:tab w:val="left" w:pos="675"/>
        </w:tabs>
      </w:pPr>
    </w:p>
    <w:p w:rsidR="00DF3EFA" w:rsidRPr="008F14B6" w:rsidRDefault="00DF3EFA" w:rsidP="00DF3EFA">
      <w:pPr>
        <w:pageBreakBefore/>
        <w:jc w:val="right"/>
        <w:rPr>
          <w:sz w:val="16"/>
          <w:szCs w:val="16"/>
        </w:rPr>
      </w:pPr>
      <w:r w:rsidRPr="008F14B6">
        <w:rPr>
          <w:sz w:val="16"/>
          <w:szCs w:val="16"/>
        </w:rPr>
        <w:lastRenderedPageBreak/>
        <w:t xml:space="preserve">Приложение № 3 к Правилам </w:t>
      </w:r>
    </w:p>
    <w:p w:rsidR="00DF3EFA" w:rsidRPr="008F14B6" w:rsidRDefault="00DF3EFA" w:rsidP="00DF3EFA">
      <w:pPr>
        <w:pStyle w:val="1"/>
        <w:numPr>
          <w:ilvl w:val="0"/>
          <w:numId w:val="0"/>
        </w:numPr>
        <w:jc w:val="center"/>
      </w:pPr>
      <w:r w:rsidRPr="008F14B6">
        <w:t>Заявка на приобретение инвестиционных паев №</w:t>
      </w:r>
      <w:r w:rsidRPr="008F14B6">
        <w:br/>
        <w:t>для юридических лиц - номинальных держателей</w:t>
      </w:r>
    </w:p>
    <w:p w:rsidR="00DF3EFA" w:rsidRPr="008F14B6" w:rsidRDefault="00DF3EFA" w:rsidP="00DF3EFA">
      <w:pPr>
        <w:pStyle w:val="fielddata"/>
        <w:rPr>
          <w:b/>
          <w:bCs/>
          <w:lang w:val="ru-RU"/>
        </w:rPr>
      </w:pPr>
      <w:r w:rsidRPr="008F14B6">
        <w:rPr>
          <w:b/>
          <w:bCs/>
          <w:lang w:val="ru-RU"/>
        </w:rPr>
        <w:t xml:space="preserve">Дата:  Время: </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название Фонда:</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фирменное наименование Управляющей компании: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Заявитель - номинальный держатель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rPr>
          <w:trHeight w:val="156"/>
        </w:trPr>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Номер лицевого счета:</w:t>
            </w:r>
            <w:r w:rsidRPr="008F14B6">
              <w:rPr>
                <w:lang w:val="ru-RU"/>
              </w:rPr>
              <w:br/>
            </w:r>
            <w:r w:rsidRPr="008F14B6">
              <w:rPr>
                <w:rStyle w:val="fieldcomment1"/>
                <w:rFonts w:cs="Times New Roman"/>
                <w:szCs w:val="9"/>
                <w:lang w:eastAsia="ru-RU"/>
              </w:rPr>
              <w:t>(если известен)</w:t>
            </w:r>
          </w:p>
        </w:tc>
        <w:tc>
          <w:tcPr>
            <w:tcW w:w="5953" w:type="dxa"/>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vAlign w:val="center"/>
          </w:tcPr>
          <w:p w:rsidR="00DF3EFA" w:rsidRPr="008F14B6" w:rsidRDefault="00DF3EFA" w:rsidP="00153162">
            <w:pPr>
              <w:pStyle w:val="fieldname"/>
              <w:snapToGrid w:val="0"/>
              <w:ind w:left="75"/>
              <w:rPr>
                <w:lang w:val="ru-RU"/>
              </w:rPr>
            </w:pPr>
            <w:r w:rsidRPr="008F14B6">
              <w:rPr>
                <w:lang w:val="ru-RU"/>
              </w:rPr>
              <w:t>Реквизиты банковского счета:</w:t>
            </w:r>
          </w:p>
        </w:tc>
        <w:tc>
          <w:tcPr>
            <w:tcW w:w="5953" w:type="dxa"/>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Уполномоченный представитель</w:t>
      </w:r>
    </w:p>
    <w:tbl>
      <w:tblPr>
        <w:tblW w:w="0" w:type="auto"/>
        <w:tblInd w:w="75" w:type="dxa"/>
        <w:tblLayout w:type="fixed"/>
        <w:tblCellMar>
          <w:top w:w="30" w:type="dxa"/>
          <w:left w:w="75" w:type="dxa"/>
          <w:bottom w:w="30" w:type="dxa"/>
          <w:right w:w="75" w:type="dxa"/>
        </w:tblCellMar>
        <w:tblLook w:val="0000"/>
      </w:tblPr>
      <w:tblGrid>
        <w:gridCol w:w="4034"/>
        <w:gridCol w:w="5887"/>
      </w:tblGrid>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Ф.И.О/Наименование:</w:t>
            </w:r>
          </w:p>
        </w:tc>
        <w:tc>
          <w:tcPr>
            <w:tcW w:w="5887"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887"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физических лиц</w:t>
            </w:r>
          </w:p>
        </w:tc>
      </w:tr>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 представителя:</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887"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юридических лиц</w:t>
            </w:r>
          </w:p>
        </w:tc>
      </w:tr>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Свидетельство о регистрации:</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887"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val="en-US" w:eastAsia="ru-RU"/>
              </w:rPr>
            </w:pPr>
            <w:r w:rsidRPr="008F14B6">
              <w:rPr>
                <w:lang w:val="ru-RU"/>
              </w:rPr>
              <w:t xml:space="preserve"> </w:t>
            </w:r>
            <w:r w:rsidRPr="008F14B6">
              <w:t>В лице:</w:t>
            </w:r>
            <w:r w:rsidRPr="008F14B6">
              <w:rPr>
                <w:sz w:val="9"/>
                <w:szCs w:val="9"/>
              </w:rPr>
              <w:br/>
            </w:r>
            <w:r w:rsidRPr="008F14B6">
              <w:rPr>
                <w:rStyle w:val="fieldcomment1"/>
                <w:rFonts w:cs="Times New Roman"/>
                <w:szCs w:val="9"/>
                <w:lang w:val="en-US" w:eastAsia="ru-RU"/>
              </w:rPr>
              <w:t>(Ф.И.О.)</w:t>
            </w:r>
          </w:p>
        </w:tc>
        <w:tc>
          <w:tcPr>
            <w:tcW w:w="5887"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887"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4034"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887"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bl>
    <w:p w:rsidR="00DF3EFA" w:rsidRPr="008F14B6" w:rsidRDefault="00DF3EFA" w:rsidP="00DF3EFA">
      <w:pPr>
        <w:pStyle w:val="afb"/>
        <w:jc w:val="center"/>
        <w:rPr>
          <w:b/>
          <w:bCs/>
          <w:sz w:val="20"/>
          <w:szCs w:val="20"/>
        </w:rPr>
      </w:pPr>
      <w:r w:rsidRPr="008F14B6">
        <w:rPr>
          <w:b/>
          <w:bCs/>
          <w:sz w:val="20"/>
          <w:szCs w:val="20"/>
        </w:rPr>
        <w:t xml:space="preserve">Прошу выдать инвестиционные паи Фонда </w:t>
      </w:r>
      <w:r w:rsidRPr="008F14B6">
        <w:rPr>
          <w:i/>
          <w:iCs/>
          <w:sz w:val="20"/>
          <w:szCs w:val="20"/>
        </w:rPr>
        <w:t>(отметить нужное)</w:t>
      </w:r>
      <w:r w:rsidRPr="008F14B6">
        <w:rPr>
          <w:b/>
          <w:bCs/>
          <w:sz w:val="20"/>
          <w:szCs w:val="20"/>
        </w:rPr>
        <w:t>:</w:t>
      </w:r>
    </w:p>
    <w:p w:rsidR="00DF3EFA" w:rsidRPr="008F14B6" w:rsidRDefault="00DF3EFA" w:rsidP="00DF3EFA">
      <w:pPr>
        <w:pStyle w:val="afb"/>
        <w:rPr>
          <w:b/>
          <w:bCs/>
          <w:sz w:val="20"/>
          <w:szCs w:val="20"/>
        </w:rPr>
      </w:pPr>
      <w:r w:rsidRPr="008F14B6">
        <w:rPr>
          <w:b/>
          <w:bCs/>
          <w:sz w:val="20"/>
          <w:szCs w:val="20"/>
        </w:rPr>
        <w:t>1) в количестве ______________________ штук*;</w:t>
      </w:r>
    </w:p>
    <w:p w:rsidR="00DF3EFA" w:rsidRPr="008F14B6" w:rsidRDefault="00DF3EFA" w:rsidP="00DF3EFA">
      <w:pPr>
        <w:pStyle w:val="afb"/>
        <w:rPr>
          <w:b/>
          <w:bCs/>
          <w:sz w:val="20"/>
          <w:szCs w:val="20"/>
        </w:rPr>
      </w:pPr>
      <w:r w:rsidRPr="008F14B6">
        <w:rPr>
          <w:b/>
          <w:bCs/>
          <w:sz w:val="20"/>
          <w:szCs w:val="20"/>
        </w:rPr>
        <w:t xml:space="preserve">2) на сумму денежных средств и (или) стоимости иного имущества _______________(руб.)**.  </w:t>
      </w:r>
    </w:p>
    <w:tbl>
      <w:tblPr>
        <w:tblW w:w="0" w:type="auto"/>
        <w:tblInd w:w="45" w:type="dxa"/>
        <w:tblBorders>
          <w:bottom w:val="single" w:sz="2" w:space="0" w:color="808080"/>
        </w:tblBorders>
        <w:tblLayout w:type="fixed"/>
        <w:tblCellMar>
          <w:top w:w="45" w:type="dxa"/>
          <w:left w:w="45" w:type="dxa"/>
          <w:bottom w:w="45" w:type="dxa"/>
          <w:right w:w="45" w:type="dxa"/>
        </w:tblCellMar>
        <w:tblLook w:val="0000"/>
      </w:tblPr>
      <w:tblGrid>
        <w:gridCol w:w="4892"/>
        <w:gridCol w:w="1137"/>
        <w:gridCol w:w="3892"/>
      </w:tblGrid>
      <w:tr w:rsidR="00DF3EFA" w:rsidRPr="008F14B6" w:rsidTr="00153162">
        <w:tc>
          <w:tcPr>
            <w:tcW w:w="4892"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1137"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Количество, шт.</w:t>
            </w:r>
          </w:p>
          <w:p w:rsidR="00DF3EFA" w:rsidRPr="008F14B6" w:rsidRDefault="00DF3EFA" w:rsidP="00153162">
            <w:pPr>
              <w:pStyle w:val="4"/>
              <w:numPr>
                <w:ilvl w:val="0"/>
                <w:numId w:val="0"/>
              </w:numPr>
            </w:pPr>
          </w:p>
        </w:tc>
        <w:tc>
          <w:tcPr>
            <w:tcW w:w="3892" w:type="dxa"/>
            <w:tcBorders>
              <w:bottom w:val="single" w:sz="2" w:space="0" w:color="808080"/>
            </w:tcBorders>
            <w:shd w:val="clear" w:color="auto" w:fill="C0C0C0"/>
            <w:vAlign w:val="bottom"/>
          </w:tcPr>
          <w:p w:rsidR="00DF3EFA" w:rsidRPr="008F14B6" w:rsidRDefault="00DF3EFA" w:rsidP="00153162">
            <w:pPr>
              <w:pStyle w:val="4"/>
              <w:numPr>
                <w:ilvl w:val="0"/>
                <w:numId w:val="0"/>
              </w:numPr>
              <w:snapToGrid w:val="0"/>
              <w:rPr>
                <w:rFonts w:ascii="Arial" w:hAnsi="Arial" w:cs="Arial"/>
                <w:sz w:val="16"/>
                <w:szCs w:val="16"/>
              </w:rPr>
            </w:pPr>
            <w:r w:rsidRPr="008F14B6">
              <w:rPr>
                <w:rFonts w:ascii="Arial" w:hAnsi="Arial" w:cs="Arial"/>
                <w:sz w:val="16"/>
                <w:szCs w:val="16"/>
              </w:rPr>
              <w:t xml:space="preserve">Стоимость, руб. </w:t>
            </w:r>
            <w:r w:rsidRPr="008F14B6">
              <w:rPr>
                <w:rFonts w:ascii="Arial" w:hAnsi="Arial" w:cs="Arial"/>
                <w:sz w:val="16"/>
                <w:szCs w:val="16"/>
              </w:rPr>
              <w:br/>
            </w:r>
          </w:p>
        </w:tc>
      </w:tr>
    </w:tbl>
    <w:p w:rsidR="00DF3EFA" w:rsidRPr="008F14B6" w:rsidRDefault="00DF3EFA" w:rsidP="00DF3EFA">
      <w:pPr>
        <w:pStyle w:val="3"/>
        <w:numPr>
          <w:ilvl w:val="0"/>
          <w:numId w:val="0"/>
        </w:numPr>
        <w:jc w:val="center"/>
        <w:rPr>
          <w:rFonts w:ascii="Arial" w:hAnsi="Arial" w:cs="Arial"/>
          <w:sz w:val="16"/>
          <w:szCs w:val="16"/>
        </w:rPr>
      </w:pPr>
      <w:r w:rsidRPr="008F14B6">
        <w:rPr>
          <w:rFonts w:ascii="Arial" w:hAnsi="Arial" w:cs="Arial"/>
          <w:sz w:val="16"/>
          <w:szCs w:val="16"/>
        </w:rPr>
        <w:t>Информация о приобретателе инвестиционных паев, на основании распоряжения которого действует номинальный держатель</w:t>
      </w:r>
    </w:p>
    <w:tbl>
      <w:tblPr>
        <w:tblW w:w="0" w:type="auto"/>
        <w:tblInd w:w="75" w:type="dxa"/>
        <w:tblLayout w:type="fixed"/>
        <w:tblCellMar>
          <w:top w:w="30" w:type="dxa"/>
          <w:left w:w="75" w:type="dxa"/>
          <w:bottom w:w="30" w:type="dxa"/>
          <w:right w:w="75" w:type="dxa"/>
        </w:tblCellMar>
        <w:tblLook w:val="0000"/>
      </w:tblPr>
      <w:tblGrid>
        <w:gridCol w:w="4778"/>
        <w:gridCol w:w="53"/>
        <w:gridCol w:w="5090"/>
      </w:tblGrid>
      <w:tr w:rsidR="00DF3EFA" w:rsidRPr="008F14B6" w:rsidTr="00153162">
        <w:tc>
          <w:tcPr>
            <w:tcW w:w="4831" w:type="dxa"/>
            <w:gridSpan w:val="2"/>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Ф.И.О./Полное наименование:</w:t>
            </w:r>
          </w:p>
        </w:tc>
        <w:tc>
          <w:tcPr>
            <w:tcW w:w="5090"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4831" w:type="dxa"/>
            <w:gridSpan w:val="2"/>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Налоговый резидент РФ:</w:t>
            </w:r>
          </w:p>
          <w:p w:rsidR="00DF3EFA" w:rsidRPr="008F14B6" w:rsidRDefault="00DF3EFA" w:rsidP="00153162">
            <w:pPr>
              <w:pStyle w:val="fieldname"/>
              <w:ind w:left="75"/>
              <w:rPr>
                <w:rStyle w:val="fieldcomment1"/>
                <w:rFonts w:cs="Times New Roman"/>
                <w:sz w:val="8"/>
                <w:szCs w:val="8"/>
                <w:lang w:eastAsia="ru-RU"/>
              </w:rPr>
            </w:pPr>
            <w:r w:rsidRPr="008F14B6">
              <w:rPr>
                <w:rStyle w:val="fieldcomment1"/>
                <w:rFonts w:cs="Times New Roman"/>
                <w:sz w:val="8"/>
                <w:szCs w:val="8"/>
                <w:lang w:eastAsia="ru-RU"/>
              </w:rPr>
              <w:t>(для физического лица)</w:t>
            </w:r>
          </w:p>
        </w:tc>
        <w:tc>
          <w:tcPr>
            <w:tcW w:w="5090" w:type="dxa"/>
            <w:tcBorders>
              <w:bottom w:val="single" w:sz="8" w:space="0" w:color="C0C0C0"/>
            </w:tcBorders>
            <w:vAlign w:val="center"/>
          </w:tcPr>
          <w:p w:rsidR="00DF3EFA" w:rsidRPr="008F14B6" w:rsidRDefault="00DF3EFA" w:rsidP="00153162">
            <w:pPr>
              <w:pStyle w:val="fielddata"/>
              <w:snapToGrid w:val="0"/>
              <w:rPr>
                <w:b/>
                <w:bCs/>
                <w:lang w:val="ru-RU"/>
              </w:rPr>
            </w:pPr>
            <w:r w:rsidRPr="008F14B6">
              <w:rPr>
                <w:b/>
                <w:bCs/>
                <w:lang w:val="ru-RU"/>
              </w:rPr>
              <w:t>Да                  Нет</w:t>
            </w:r>
          </w:p>
        </w:tc>
      </w:tr>
      <w:tr w:rsidR="00DF3EFA" w:rsidRPr="008F14B6" w:rsidTr="00153162">
        <w:tc>
          <w:tcPr>
            <w:tcW w:w="4831" w:type="dxa"/>
            <w:gridSpan w:val="2"/>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 w:val="8"/>
                <w:szCs w:val="8"/>
                <w:lang w:eastAsia="ru-RU"/>
              </w:rPr>
            </w:pPr>
            <w:r w:rsidRPr="008F14B6">
              <w:rPr>
                <w:lang w:val="ru-RU"/>
              </w:rPr>
              <w:t xml:space="preserve"> Документ: </w:t>
            </w:r>
            <w:r w:rsidRPr="008F14B6">
              <w:rPr>
                <w:lang w:val="ru-RU"/>
              </w:rPr>
              <w:br/>
            </w:r>
            <w:r w:rsidRPr="008F14B6">
              <w:rPr>
                <w:rStyle w:val="fieldcomment1"/>
                <w:rFonts w:cs="Times New Roman"/>
                <w:sz w:val="8"/>
                <w:szCs w:val="8"/>
                <w:lang w:eastAsia="ru-RU"/>
              </w:rPr>
              <w:t>(наимен. документа, №, кем выдан, дата выдачи)</w:t>
            </w:r>
          </w:p>
        </w:tc>
        <w:tc>
          <w:tcPr>
            <w:tcW w:w="5090" w:type="dxa"/>
            <w:tcBorders>
              <w:bottom w:val="single" w:sz="8" w:space="0" w:color="C0C0C0"/>
            </w:tcBorders>
            <w:vAlign w:val="center"/>
          </w:tcPr>
          <w:p w:rsidR="00DF3EFA" w:rsidRPr="008F14B6" w:rsidRDefault="00DF3EFA" w:rsidP="00153162">
            <w:pPr>
              <w:snapToGrid w:val="0"/>
              <w:rPr>
                <w:sz w:val="16"/>
                <w:szCs w:val="16"/>
              </w:rPr>
            </w:pPr>
          </w:p>
        </w:tc>
      </w:tr>
      <w:tr w:rsidR="00DF3EFA" w:rsidRPr="008F14B6" w:rsidTr="00153162">
        <w:trPr>
          <w:trHeight w:val="547"/>
        </w:trPr>
        <w:tc>
          <w:tcPr>
            <w:tcW w:w="4778" w:type="dxa"/>
            <w:vAlign w:val="center"/>
          </w:tcPr>
          <w:p w:rsidR="00DF3EFA" w:rsidRPr="008F14B6" w:rsidRDefault="00DF3EFA" w:rsidP="00153162">
            <w:pPr>
              <w:pStyle w:val="fieldname"/>
              <w:snapToGrid w:val="0"/>
              <w:ind w:left="75"/>
              <w:rPr>
                <w:sz w:val="12"/>
                <w:szCs w:val="12"/>
                <w:lang w:val="ru-RU"/>
              </w:rPr>
            </w:pPr>
            <w:r w:rsidRPr="008F14B6">
              <w:rPr>
                <w:sz w:val="12"/>
                <w:szCs w:val="12"/>
                <w:lang w:val="ru-RU"/>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tc>
        <w:tc>
          <w:tcPr>
            <w:tcW w:w="5143" w:type="dxa"/>
            <w:gridSpan w:val="2"/>
            <w:vAlign w:val="center"/>
          </w:tcPr>
          <w:p w:rsidR="00DF3EFA" w:rsidRPr="008F14B6" w:rsidRDefault="00DF3EFA" w:rsidP="00153162">
            <w:pPr>
              <w:pStyle w:val="fielddata"/>
              <w:snapToGrid w:val="0"/>
              <w:ind w:left="75"/>
              <w:rPr>
                <w:sz w:val="12"/>
                <w:szCs w:val="12"/>
                <w:lang w:val="ru-RU"/>
              </w:rPr>
            </w:pPr>
          </w:p>
        </w:tc>
      </w:tr>
    </w:tbl>
    <w:p w:rsidR="00DF3EFA" w:rsidRPr="008F14B6" w:rsidRDefault="00DF3EFA" w:rsidP="00DF3EFA">
      <w:pPr>
        <w:pStyle w:val="afa"/>
        <w:spacing w:before="0" w:after="0"/>
      </w:pPr>
      <w:r w:rsidRPr="008F14B6">
        <w:rPr>
          <w:rFonts w:ascii="Arial" w:hAnsi="Arial" w:cs="Arial"/>
          <w:sz w:val="16"/>
          <w:szCs w:val="16"/>
        </w:rPr>
        <w:t>Уведомление об операции прошу направить</w:t>
      </w:r>
      <w:r w:rsidRPr="008F14B6">
        <w:t xml:space="preserve"> ____________________________________________________</w:t>
      </w:r>
    </w:p>
    <w:p w:rsidR="00DF3EFA" w:rsidRPr="008F14B6" w:rsidRDefault="00DF3EFA" w:rsidP="00DF3EFA">
      <w:pPr>
        <w:pStyle w:val="afb"/>
        <w:rPr>
          <w:sz w:val="14"/>
          <w:szCs w:val="14"/>
        </w:rPr>
      </w:pPr>
      <w:r w:rsidRPr="008F14B6">
        <w:rPr>
          <w:sz w:val="14"/>
          <w:szCs w:val="14"/>
        </w:rPr>
        <w:t>Настоящая заявка носит безотзывный характер.</w:t>
      </w:r>
      <w:r w:rsidRPr="008F14B6">
        <w:rPr>
          <w:sz w:val="14"/>
          <w:szCs w:val="14"/>
        </w:rPr>
        <w:br/>
        <w:t>С Правилами Фонда ознакомлен.</w:t>
      </w:r>
    </w:p>
    <w:tbl>
      <w:tblPr>
        <w:tblW w:w="0" w:type="auto"/>
        <w:tblInd w:w="-150" w:type="dxa"/>
        <w:tblLayout w:type="fixed"/>
        <w:tblCellMar>
          <w:top w:w="30" w:type="dxa"/>
          <w:left w:w="75" w:type="dxa"/>
          <w:bottom w:w="30" w:type="dxa"/>
          <w:right w:w="75" w:type="dxa"/>
        </w:tblCellMar>
        <w:tblLook w:val="0000"/>
      </w:tblPr>
      <w:tblGrid>
        <w:gridCol w:w="3017"/>
        <w:gridCol w:w="7129"/>
      </w:tblGrid>
      <w:tr w:rsidR="00DF3EFA" w:rsidRPr="008F14B6" w:rsidTr="00153162">
        <w:trPr>
          <w:trHeight w:val="904"/>
        </w:trPr>
        <w:tc>
          <w:tcPr>
            <w:tcW w:w="3017" w:type="dxa"/>
          </w:tcPr>
          <w:p w:rsidR="00DF3EFA" w:rsidRPr="008F14B6" w:rsidRDefault="00DF3EFA" w:rsidP="00153162">
            <w:pPr>
              <w:pStyle w:val="signfield"/>
              <w:snapToGrid w:val="0"/>
              <w:spacing w:before="120"/>
              <w:ind w:left="74"/>
              <w:rPr>
                <w:lang w:val="ru-RU"/>
              </w:rPr>
            </w:pPr>
            <w:r w:rsidRPr="008F14B6">
              <w:rPr>
                <w:lang w:val="ru-RU"/>
              </w:rPr>
              <w:t xml:space="preserve">Подпись </w:t>
            </w:r>
            <w:r w:rsidRPr="008F14B6">
              <w:rPr>
                <w:lang w:val="ru-RU"/>
              </w:rPr>
              <w:br/>
              <w:t>Уполномоченного представителя</w:t>
            </w:r>
          </w:p>
        </w:tc>
        <w:tc>
          <w:tcPr>
            <w:tcW w:w="7129" w:type="dxa"/>
          </w:tcPr>
          <w:p w:rsidR="00DF3EFA" w:rsidRPr="008F14B6" w:rsidRDefault="00DF3EFA" w:rsidP="00153162">
            <w:pPr>
              <w:pStyle w:val="signfield"/>
              <w:snapToGrid w:val="0"/>
              <w:spacing w:before="120"/>
              <w:ind w:left="74"/>
              <w:rPr>
                <w:lang w:val="ru-RU"/>
              </w:rPr>
            </w:pPr>
            <w:r w:rsidRPr="008F14B6">
              <w:rPr>
                <w:lang w:val="ru-RU"/>
              </w:rPr>
              <w:t>Подпись лица</w:t>
            </w:r>
            <w:r w:rsidRPr="008F14B6">
              <w:rPr>
                <w:lang w:val="ru-RU"/>
              </w:rPr>
              <w:br/>
              <w:t>принявшего заявку</w:t>
            </w:r>
          </w:p>
          <w:p w:rsidR="00DF3EFA" w:rsidRPr="008F14B6" w:rsidRDefault="00DF3EFA" w:rsidP="00153162">
            <w:pPr>
              <w:pStyle w:val="stampfield"/>
              <w:ind w:left="6195"/>
              <w:rPr>
                <w:lang w:val="ru-RU"/>
              </w:rPr>
            </w:pPr>
            <w:r w:rsidRPr="008F14B6">
              <w:rPr>
                <w:lang w:val="ru-RU"/>
              </w:rPr>
              <w:t>М.П.</w:t>
            </w:r>
          </w:p>
        </w:tc>
      </w:tr>
    </w:tbl>
    <w:p w:rsidR="00DF3EFA" w:rsidRPr="008F14B6" w:rsidRDefault="00DF3EFA" w:rsidP="00DF3EFA">
      <w:pPr>
        <w:autoSpaceDE w:val="0"/>
        <w:jc w:val="both"/>
        <w:rPr>
          <w:rFonts w:ascii="Arial" w:hAnsi="Arial" w:cs="Arial"/>
          <w:sz w:val="12"/>
          <w:szCs w:val="12"/>
        </w:rPr>
      </w:pPr>
    </w:p>
    <w:p w:rsidR="00DF3EFA" w:rsidRPr="008F14B6" w:rsidRDefault="00DF3EFA" w:rsidP="00DF3EFA">
      <w:pPr>
        <w:autoSpaceDE w:val="0"/>
        <w:jc w:val="both"/>
        <w:rPr>
          <w:rFonts w:ascii="Arial" w:hAnsi="Arial" w:cs="Arial"/>
          <w:sz w:val="12"/>
          <w:szCs w:val="12"/>
        </w:rPr>
      </w:pPr>
    </w:p>
    <w:p w:rsidR="00DF3EFA" w:rsidRPr="008F14B6" w:rsidRDefault="00DF3EFA" w:rsidP="00DF3EFA">
      <w:pPr>
        <w:autoSpaceDE w:val="0"/>
        <w:jc w:val="both"/>
        <w:rPr>
          <w:rFonts w:ascii="Arial" w:hAnsi="Arial" w:cs="Arial"/>
          <w:sz w:val="12"/>
          <w:szCs w:val="12"/>
        </w:rPr>
      </w:pPr>
    </w:p>
    <w:p w:rsidR="00DF3EFA" w:rsidRPr="008F14B6" w:rsidRDefault="00DF3EFA" w:rsidP="00DF3EFA">
      <w:pPr>
        <w:autoSpaceDE w:val="0"/>
        <w:jc w:val="both"/>
        <w:rPr>
          <w:rFonts w:ascii="Arial" w:hAnsi="Arial" w:cs="Arial"/>
          <w:sz w:val="12"/>
          <w:szCs w:val="12"/>
        </w:rPr>
      </w:pPr>
    </w:p>
    <w:p w:rsidR="00DF3EFA" w:rsidRPr="008F14B6" w:rsidRDefault="00DF3EFA" w:rsidP="00DF3EFA">
      <w:pPr>
        <w:autoSpaceDE w:val="0"/>
        <w:jc w:val="both"/>
        <w:rPr>
          <w:rFonts w:ascii="Arial" w:hAnsi="Arial" w:cs="Arial"/>
          <w:sz w:val="12"/>
          <w:szCs w:val="12"/>
        </w:rPr>
      </w:pPr>
    </w:p>
    <w:p w:rsidR="00DF3EFA" w:rsidRPr="008F14B6" w:rsidRDefault="00DF3EFA" w:rsidP="00DF3EFA">
      <w:pPr>
        <w:autoSpaceDE w:val="0"/>
        <w:jc w:val="both"/>
        <w:rPr>
          <w:rFonts w:ascii="Arial" w:hAnsi="Arial" w:cs="Arial"/>
          <w:sz w:val="12"/>
          <w:szCs w:val="12"/>
        </w:rPr>
      </w:pPr>
    </w:p>
    <w:p w:rsidR="00DF3EFA" w:rsidRPr="008F14B6" w:rsidRDefault="00DF3EFA" w:rsidP="00DF3EFA">
      <w:pPr>
        <w:autoSpaceDE w:val="0"/>
        <w:jc w:val="both"/>
        <w:rPr>
          <w:rFonts w:ascii="Arial" w:hAnsi="Arial" w:cs="Arial"/>
          <w:sz w:val="12"/>
          <w:szCs w:val="12"/>
        </w:rPr>
      </w:pPr>
      <w:r w:rsidRPr="008F14B6">
        <w:rPr>
          <w:rFonts w:ascii="Arial" w:hAnsi="Arial" w:cs="Arial"/>
          <w:sz w:val="12"/>
          <w:szCs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DF3EFA" w:rsidRPr="008F14B6" w:rsidRDefault="00DF3EFA" w:rsidP="00DF3EFA">
      <w:pPr>
        <w:rPr>
          <w:rFonts w:ascii="Arial" w:hAnsi="Arial" w:cs="Arial"/>
          <w:sz w:val="12"/>
          <w:szCs w:val="12"/>
        </w:rPr>
      </w:pPr>
      <w:r w:rsidRPr="008F14B6">
        <w:rPr>
          <w:rFonts w:ascii="Arial" w:hAnsi="Arial" w:cs="Arial"/>
          <w:sz w:val="12"/>
          <w:szCs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DF3EFA" w:rsidRPr="008F14B6" w:rsidRDefault="00DF3EFA" w:rsidP="00DF3EFA">
      <w:pPr>
        <w:pStyle w:val="1"/>
        <w:pageBreakBefore/>
        <w:numPr>
          <w:ilvl w:val="0"/>
          <w:numId w:val="0"/>
        </w:numPr>
        <w:jc w:val="right"/>
      </w:pPr>
    </w:p>
    <w:p w:rsidR="00DF3EFA" w:rsidRPr="008F14B6" w:rsidRDefault="00DF3EFA" w:rsidP="00DF3EFA">
      <w:pPr>
        <w:pStyle w:val="1"/>
        <w:numPr>
          <w:ilvl w:val="0"/>
          <w:numId w:val="0"/>
        </w:numPr>
        <w:jc w:val="right"/>
        <w:rPr>
          <w:b w:val="0"/>
          <w:bCs w:val="0"/>
          <w:sz w:val="16"/>
          <w:szCs w:val="16"/>
        </w:rPr>
      </w:pPr>
      <w:r w:rsidRPr="008F14B6">
        <w:rPr>
          <w:b w:val="0"/>
          <w:bCs w:val="0"/>
          <w:sz w:val="16"/>
          <w:szCs w:val="16"/>
        </w:rPr>
        <w:t xml:space="preserve">Приложение № 4 к Правилам </w:t>
      </w:r>
    </w:p>
    <w:p w:rsidR="00DF3EFA" w:rsidRPr="008F14B6" w:rsidRDefault="00DF3EFA" w:rsidP="00DF3EFA">
      <w:pPr>
        <w:pStyle w:val="1"/>
        <w:numPr>
          <w:ilvl w:val="0"/>
          <w:numId w:val="0"/>
        </w:numPr>
        <w:jc w:val="center"/>
      </w:pPr>
      <w:r w:rsidRPr="008F14B6">
        <w:t xml:space="preserve">Заявка на погашение инвестиционных паев № </w:t>
      </w:r>
      <w:r w:rsidRPr="008F14B6">
        <w:br/>
        <w:t>для физических лиц</w:t>
      </w:r>
    </w:p>
    <w:p w:rsidR="00DF3EFA" w:rsidRPr="008F14B6" w:rsidRDefault="00DF3EFA" w:rsidP="00DF3EFA">
      <w:pPr>
        <w:pStyle w:val="fielddata"/>
        <w:rPr>
          <w:b/>
          <w:bCs/>
          <w:lang w:val="ru-RU"/>
        </w:rPr>
      </w:pPr>
      <w:r w:rsidRPr="008F14B6">
        <w:rPr>
          <w:b/>
          <w:bCs/>
          <w:lang w:val="ru-RU"/>
        </w:rPr>
        <w:t xml:space="preserve">Дата:  Время: </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название Фонда:</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фирменное наименование Управляющей компании: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Заявитель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Номер лицевого счета:</w:t>
            </w:r>
            <w:r w:rsidRPr="008F14B6">
              <w:rPr>
                <w:lang w:val="ru-RU"/>
              </w:rPr>
              <w:br/>
            </w:r>
            <w:r w:rsidRPr="008F14B6">
              <w:rPr>
                <w:rStyle w:val="fieldcomment1"/>
                <w:rFonts w:cs="Times New Roman"/>
                <w:szCs w:val="9"/>
                <w:lang w:eastAsia="ru-RU"/>
              </w:rPr>
              <w:t>(если известен)</w:t>
            </w:r>
          </w:p>
        </w:tc>
        <w:tc>
          <w:tcPr>
            <w:tcW w:w="5953" w:type="dxa"/>
            <w:tcBorders>
              <w:bottom w:val="single" w:sz="8" w:space="0" w:color="C0C0C0"/>
            </w:tcBorders>
            <w:vAlign w:val="center"/>
          </w:tcPr>
          <w:p w:rsidR="00DF3EFA" w:rsidRPr="008F14B6" w:rsidRDefault="00DF3EFA" w:rsidP="00153162">
            <w:pPr>
              <w:snapToGrid w:val="0"/>
              <w:ind w:left="75"/>
            </w:pPr>
          </w:p>
        </w:tc>
      </w:tr>
    </w:tbl>
    <w:p w:rsidR="00DF3EFA" w:rsidRPr="008F14B6" w:rsidRDefault="00DF3EFA" w:rsidP="00DF3EFA">
      <w:pPr>
        <w:pStyle w:val="20"/>
        <w:numPr>
          <w:ilvl w:val="0"/>
          <w:numId w:val="0"/>
        </w:numPr>
      </w:pPr>
      <w:r w:rsidRPr="008F14B6">
        <w:t>Уполномоченный представитель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физических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 представителя:</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юридических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Свидетельство о регистрации:</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val="en-US" w:eastAsia="ru-RU"/>
              </w:rPr>
            </w:pPr>
            <w:r w:rsidRPr="008F14B6">
              <w:rPr>
                <w:lang w:val="ru-RU"/>
              </w:rPr>
              <w:t xml:space="preserve"> </w:t>
            </w:r>
            <w:r w:rsidRPr="008F14B6">
              <w:t>В лице:</w:t>
            </w:r>
            <w:r w:rsidRPr="008F14B6">
              <w:rPr>
                <w:sz w:val="9"/>
                <w:szCs w:val="9"/>
              </w:rPr>
              <w:br/>
            </w:r>
            <w:r w:rsidRPr="008F14B6">
              <w:rPr>
                <w:rStyle w:val="fieldcomment1"/>
                <w:rFonts w:cs="Times New Roman"/>
                <w:szCs w:val="9"/>
                <w:lang w:val="en-US" w:eastAsia="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bl>
    <w:p w:rsidR="00DF3EFA" w:rsidRPr="008F14B6" w:rsidRDefault="00DF3EFA" w:rsidP="00DF3EFA">
      <w:pPr>
        <w:pStyle w:val="afa"/>
        <w:spacing w:before="375" w:after="375"/>
        <w:jc w:val="center"/>
        <w:rPr>
          <w:rFonts w:ascii="Arial" w:hAnsi="Arial" w:cs="Arial"/>
          <w:b/>
          <w:bCs/>
          <w:sz w:val="16"/>
          <w:szCs w:val="16"/>
        </w:rPr>
      </w:pPr>
      <w:r w:rsidRPr="008F14B6">
        <w:rPr>
          <w:rFonts w:ascii="Arial" w:hAnsi="Arial" w:cs="Arial"/>
          <w:b/>
          <w:bCs/>
          <w:sz w:val="16"/>
          <w:szCs w:val="16"/>
        </w:rPr>
        <w:t xml:space="preserve">Прошу погасить принадлежащие мне инвестиционные паи Фонда в количестве </w:t>
      </w:r>
      <w:r w:rsidRPr="008F14B6">
        <w:rPr>
          <w:rFonts w:ascii="Arial" w:hAnsi="Arial" w:cs="Arial"/>
          <w:b/>
          <w:bCs/>
          <w:sz w:val="16"/>
          <w:szCs w:val="16"/>
          <w:u w:val="single"/>
        </w:rPr>
        <w:t>     </w:t>
      </w:r>
      <w:r w:rsidRPr="008F14B6">
        <w:rPr>
          <w:rFonts w:ascii="Arial" w:hAnsi="Arial" w:cs="Arial"/>
          <w:b/>
          <w:bCs/>
          <w:sz w:val="16"/>
          <w:szCs w:val="16"/>
        </w:rPr>
        <w:t xml:space="preserve"> штук. </w:t>
      </w:r>
    </w:p>
    <w:p w:rsidR="00DF3EFA" w:rsidRPr="008F14B6" w:rsidRDefault="00DF3EFA" w:rsidP="00DF3EFA">
      <w:pPr>
        <w:pStyle w:val="fieldname"/>
        <w:ind w:left="75"/>
        <w:jc w:val="center"/>
        <w:rPr>
          <w:lang w:val="ru-RU"/>
        </w:rPr>
      </w:pPr>
      <w:r w:rsidRPr="008F14B6">
        <w:rPr>
          <w:lang w:val="ru-RU"/>
        </w:rPr>
        <w:t>Прошу перечислить сумму денежной компенсации по следующим реквизитам:</w:t>
      </w:r>
    </w:p>
    <w:p w:rsidR="00DF3EFA" w:rsidRPr="008F14B6" w:rsidRDefault="00DF3EFA" w:rsidP="00DF3EFA">
      <w:pPr>
        <w:pStyle w:val="fieldname"/>
        <w:ind w:left="75"/>
        <w:jc w:val="center"/>
        <w:rPr>
          <w:rStyle w:val="fieldcomment1"/>
          <w:rFonts w:cs="Times New Roman"/>
          <w:szCs w:val="9"/>
          <w:lang w:eastAsia="ru-RU"/>
        </w:rPr>
      </w:pPr>
      <w:r w:rsidRPr="008F14B6">
        <w:rPr>
          <w:sz w:val="9"/>
          <w:szCs w:val="9"/>
          <w:lang w:val="ru-RU"/>
        </w:rPr>
        <w:t>(</w:t>
      </w:r>
      <w:r w:rsidRPr="008F14B6">
        <w:rPr>
          <w:rStyle w:val="fieldcomment1"/>
          <w:rFonts w:cs="Times New Roman"/>
          <w:szCs w:val="9"/>
          <w:lang w:eastAsia="ru-RU"/>
        </w:rPr>
        <w:t>наименование банка, БИК, ИНН, к/с, р/с.)</w:t>
      </w:r>
    </w:p>
    <w:p w:rsidR="00DF3EFA" w:rsidRPr="008F14B6" w:rsidRDefault="00DF3EFA" w:rsidP="00DF3EFA">
      <w:pPr>
        <w:pStyle w:val="fieldname"/>
        <w:pBdr>
          <w:bottom w:val="single" w:sz="2" w:space="1" w:color="000000"/>
        </w:pBdr>
        <w:ind w:left="75"/>
        <w:jc w:val="center"/>
        <w:rPr>
          <w:lang w:val="ru-RU"/>
        </w:rPr>
      </w:pPr>
    </w:p>
    <w:p w:rsidR="00DF3EFA" w:rsidRPr="008F14B6" w:rsidRDefault="00DF3EFA" w:rsidP="00DF3EFA">
      <w:pPr>
        <w:pStyle w:val="afa"/>
        <w:spacing w:before="0" w:after="0"/>
        <w:rPr>
          <w:rFonts w:ascii="Arial" w:hAnsi="Arial" w:cs="Arial"/>
          <w:sz w:val="16"/>
          <w:szCs w:val="16"/>
        </w:rPr>
      </w:pPr>
      <w:r w:rsidRPr="008F14B6">
        <w:rPr>
          <w:rFonts w:ascii="Arial" w:hAnsi="Arial" w:cs="Arial"/>
          <w:sz w:val="16"/>
          <w:szCs w:val="16"/>
        </w:rPr>
        <w:t>Уведомление об операции прошу направить ____________________________________________________</w:t>
      </w:r>
    </w:p>
    <w:p w:rsidR="00DF3EFA" w:rsidRPr="008F14B6" w:rsidRDefault="00DF3EFA" w:rsidP="00DF3EFA">
      <w:pPr>
        <w:pStyle w:val="afa"/>
        <w:spacing w:before="375" w:after="375"/>
        <w:rPr>
          <w:rFonts w:ascii="Arial" w:hAnsi="Arial" w:cs="Arial"/>
          <w:sz w:val="16"/>
          <w:szCs w:val="16"/>
        </w:rPr>
      </w:pPr>
      <w:r w:rsidRPr="008F14B6">
        <w:rPr>
          <w:rFonts w:ascii="Arial" w:hAnsi="Arial" w:cs="Arial"/>
          <w:sz w:val="16"/>
          <w:szCs w:val="16"/>
        </w:rPr>
        <w:t>Настоящая заявка носит безотзывный характер.</w:t>
      </w:r>
      <w:r w:rsidRPr="008F14B6">
        <w:rPr>
          <w:rFonts w:ascii="Arial" w:hAnsi="Arial" w:cs="Arial"/>
          <w:sz w:val="16"/>
          <w:szCs w:val="16"/>
        </w:rPr>
        <w:br/>
        <w:t>С Правилами Фонда ознакомлен.</w:t>
      </w:r>
    </w:p>
    <w:tbl>
      <w:tblPr>
        <w:tblW w:w="0" w:type="auto"/>
        <w:tblInd w:w="-150" w:type="dxa"/>
        <w:tblLayout w:type="fixed"/>
        <w:tblCellMar>
          <w:top w:w="30" w:type="dxa"/>
          <w:left w:w="75" w:type="dxa"/>
          <w:bottom w:w="30" w:type="dxa"/>
          <w:right w:w="75" w:type="dxa"/>
        </w:tblCellMar>
        <w:tblLook w:val="0000"/>
      </w:tblPr>
      <w:tblGrid>
        <w:gridCol w:w="3296"/>
        <w:gridCol w:w="6850"/>
      </w:tblGrid>
      <w:tr w:rsidR="00DF3EFA" w:rsidRPr="008F14B6" w:rsidTr="00153162">
        <w:tc>
          <w:tcPr>
            <w:tcW w:w="3296" w:type="dxa"/>
          </w:tcPr>
          <w:p w:rsidR="00DF3EFA" w:rsidRPr="008F14B6" w:rsidRDefault="00DF3EFA" w:rsidP="00153162">
            <w:pPr>
              <w:pStyle w:val="signfield"/>
              <w:snapToGrid w:val="0"/>
              <w:ind w:left="75"/>
              <w:rPr>
                <w:lang w:val="ru-RU"/>
              </w:rPr>
            </w:pPr>
            <w:r w:rsidRPr="008F14B6">
              <w:rPr>
                <w:lang w:val="ru-RU"/>
              </w:rPr>
              <w:t>Подпись Заявителя/</w:t>
            </w:r>
            <w:r w:rsidRPr="008F14B6">
              <w:rPr>
                <w:lang w:val="ru-RU"/>
              </w:rPr>
              <w:br/>
              <w:t>Уполномоченного представителя</w:t>
            </w:r>
          </w:p>
        </w:tc>
        <w:tc>
          <w:tcPr>
            <w:tcW w:w="6850" w:type="dxa"/>
          </w:tcPr>
          <w:p w:rsidR="00DF3EFA" w:rsidRPr="008F14B6" w:rsidRDefault="00DF3EFA" w:rsidP="00153162">
            <w:pPr>
              <w:pStyle w:val="signfield"/>
              <w:snapToGrid w:val="0"/>
              <w:ind w:left="75"/>
              <w:rPr>
                <w:lang w:val="ru-RU"/>
              </w:rPr>
            </w:pPr>
            <w:r w:rsidRPr="008F14B6">
              <w:rPr>
                <w:lang w:val="ru-RU"/>
              </w:rPr>
              <w:t>Подпись лица</w:t>
            </w:r>
            <w:r w:rsidRPr="008F14B6">
              <w:rPr>
                <w:lang w:val="ru-RU"/>
              </w:rPr>
              <w:br/>
              <w:t>принявшего заявку</w:t>
            </w:r>
          </w:p>
          <w:p w:rsidR="00DF3EFA" w:rsidRPr="008F14B6" w:rsidRDefault="00DF3EFA" w:rsidP="00153162">
            <w:pPr>
              <w:pStyle w:val="stampfield"/>
              <w:ind w:left="6195"/>
              <w:rPr>
                <w:lang w:val="ru-RU"/>
              </w:rPr>
            </w:pPr>
            <w:r w:rsidRPr="008F14B6">
              <w:rPr>
                <w:lang w:val="ru-RU"/>
              </w:rPr>
              <w:t>М.П.</w:t>
            </w:r>
          </w:p>
        </w:tc>
      </w:tr>
    </w:tbl>
    <w:p w:rsidR="00DF3EFA" w:rsidRPr="008F14B6" w:rsidRDefault="00DF3EFA" w:rsidP="00DF3EFA">
      <w:pPr>
        <w:jc w:val="right"/>
      </w:pPr>
    </w:p>
    <w:p w:rsidR="00DF3EFA" w:rsidRPr="008F14B6" w:rsidRDefault="00DF3EFA" w:rsidP="00DF3EFA">
      <w:pPr>
        <w:pageBreakBefore/>
        <w:jc w:val="right"/>
        <w:rPr>
          <w:sz w:val="16"/>
          <w:szCs w:val="16"/>
        </w:rPr>
      </w:pPr>
      <w:r w:rsidRPr="008F14B6">
        <w:rPr>
          <w:sz w:val="16"/>
          <w:szCs w:val="16"/>
        </w:rPr>
        <w:lastRenderedPageBreak/>
        <w:t xml:space="preserve">Приложение № 5 к Правилам </w:t>
      </w:r>
    </w:p>
    <w:p w:rsidR="00DF3EFA" w:rsidRPr="008F14B6" w:rsidRDefault="00DF3EFA" w:rsidP="00DF3EFA">
      <w:pPr>
        <w:pStyle w:val="1"/>
        <w:numPr>
          <w:ilvl w:val="0"/>
          <w:numId w:val="0"/>
        </w:numPr>
        <w:jc w:val="center"/>
      </w:pPr>
      <w:r w:rsidRPr="008F14B6">
        <w:t xml:space="preserve">Заявка на погашение инвестиционных паев № </w:t>
      </w:r>
      <w:r w:rsidRPr="008F14B6">
        <w:br/>
        <w:t>для юридических лиц</w:t>
      </w:r>
    </w:p>
    <w:p w:rsidR="00DF3EFA" w:rsidRPr="008F14B6" w:rsidRDefault="00DF3EFA" w:rsidP="00DF3EFA">
      <w:pPr>
        <w:pStyle w:val="fielddata"/>
        <w:rPr>
          <w:b/>
          <w:bCs/>
          <w:lang w:val="ru-RU"/>
        </w:rPr>
      </w:pPr>
      <w:r w:rsidRPr="008F14B6">
        <w:rPr>
          <w:b/>
          <w:bCs/>
          <w:lang w:val="ru-RU"/>
        </w:rPr>
        <w:t xml:space="preserve">Дата:  Время: </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название Фонда:</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фирменное наименование Управляющей компании: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Заявитель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Номер лицевого счета:</w:t>
            </w:r>
            <w:r w:rsidRPr="008F14B6">
              <w:rPr>
                <w:lang w:val="ru-RU"/>
              </w:rPr>
              <w:br/>
            </w:r>
            <w:r w:rsidRPr="008F14B6">
              <w:rPr>
                <w:rStyle w:val="fieldcomment1"/>
                <w:rFonts w:cs="Times New Roman"/>
                <w:szCs w:val="9"/>
                <w:lang w:eastAsia="ru-RU"/>
              </w:rPr>
              <w:t>(если известен)</w:t>
            </w:r>
          </w:p>
        </w:tc>
        <w:tc>
          <w:tcPr>
            <w:tcW w:w="5953" w:type="dxa"/>
            <w:tcBorders>
              <w:bottom w:val="single" w:sz="8" w:space="0" w:color="C0C0C0"/>
            </w:tcBorders>
            <w:vAlign w:val="center"/>
          </w:tcPr>
          <w:p w:rsidR="00DF3EFA" w:rsidRPr="008F14B6" w:rsidRDefault="00DF3EFA" w:rsidP="00153162">
            <w:pPr>
              <w:snapToGrid w:val="0"/>
              <w:ind w:left="75"/>
            </w:pPr>
          </w:p>
        </w:tc>
      </w:tr>
    </w:tbl>
    <w:p w:rsidR="00DF3EFA" w:rsidRPr="008F14B6" w:rsidRDefault="00DF3EFA" w:rsidP="00DF3EFA">
      <w:pPr>
        <w:pStyle w:val="20"/>
        <w:numPr>
          <w:ilvl w:val="0"/>
          <w:numId w:val="0"/>
        </w:numPr>
      </w:pPr>
      <w:r w:rsidRPr="008F14B6">
        <w:t>Уполномоченный представитель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физических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 представителя:</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юридических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Свидетельство о регистрации:</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val="en-US" w:eastAsia="ru-RU"/>
              </w:rPr>
            </w:pPr>
            <w:r w:rsidRPr="008F14B6">
              <w:rPr>
                <w:lang w:val="ru-RU"/>
              </w:rPr>
              <w:t xml:space="preserve"> </w:t>
            </w:r>
            <w:r w:rsidRPr="008F14B6">
              <w:t>В лице:</w:t>
            </w:r>
            <w:r w:rsidRPr="008F14B6">
              <w:rPr>
                <w:sz w:val="9"/>
                <w:szCs w:val="9"/>
              </w:rPr>
              <w:br/>
            </w:r>
            <w:r w:rsidRPr="008F14B6">
              <w:rPr>
                <w:rStyle w:val="fieldcomment1"/>
                <w:rFonts w:cs="Times New Roman"/>
                <w:szCs w:val="9"/>
                <w:lang w:val="en-US" w:eastAsia="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bl>
    <w:p w:rsidR="00DF3EFA" w:rsidRPr="008F14B6" w:rsidRDefault="00DF3EFA" w:rsidP="00DF3EFA">
      <w:pPr>
        <w:pStyle w:val="afa"/>
        <w:spacing w:before="375" w:after="375"/>
        <w:jc w:val="center"/>
        <w:rPr>
          <w:rFonts w:ascii="Arial" w:hAnsi="Arial" w:cs="Arial"/>
          <w:b/>
          <w:bCs/>
          <w:sz w:val="16"/>
          <w:szCs w:val="16"/>
        </w:rPr>
      </w:pPr>
      <w:r w:rsidRPr="008F14B6">
        <w:rPr>
          <w:rFonts w:ascii="Arial" w:hAnsi="Arial" w:cs="Arial"/>
          <w:b/>
          <w:bCs/>
          <w:sz w:val="16"/>
          <w:szCs w:val="16"/>
        </w:rPr>
        <w:t xml:space="preserve">Прошу погасить инвестиционные паи Фонда в количестве </w:t>
      </w:r>
      <w:r w:rsidRPr="008F14B6">
        <w:rPr>
          <w:rFonts w:ascii="Arial" w:hAnsi="Arial" w:cs="Arial"/>
          <w:b/>
          <w:bCs/>
          <w:sz w:val="16"/>
          <w:szCs w:val="16"/>
          <w:u w:val="single"/>
        </w:rPr>
        <w:t>     </w:t>
      </w:r>
      <w:r w:rsidRPr="008F14B6">
        <w:rPr>
          <w:rFonts w:ascii="Arial" w:hAnsi="Arial" w:cs="Arial"/>
          <w:b/>
          <w:bCs/>
          <w:sz w:val="16"/>
          <w:szCs w:val="16"/>
        </w:rPr>
        <w:t xml:space="preserve"> штук. </w:t>
      </w:r>
    </w:p>
    <w:p w:rsidR="00DF3EFA" w:rsidRPr="008F14B6" w:rsidRDefault="00DF3EFA" w:rsidP="00DF3EFA">
      <w:pPr>
        <w:pStyle w:val="fieldname"/>
        <w:ind w:left="75"/>
        <w:jc w:val="center"/>
        <w:rPr>
          <w:lang w:val="ru-RU"/>
        </w:rPr>
      </w:pPr>
      <w:r w:rsidRPr="008F14B6">
        <w:rPr>
          <w:lang w:val="ru-RU"/>
        </w:rPr>
        <w:t>Прошу перечислить сумму денежной компенсации по следующим реквизитам:</w:t>
      </w:r>
    </w:p>
    <w:p w:rsidR="00DF3EFA" w:rsidRPr="008F14B6" w:rsidRDefault="00DF3EFA" w:rsidP="00DF3EFA">
      <w:pPr>
        <w:pStyle w:val="fieldname"/>
        <w:ind w:left="75"/>
        <w:jc w:val="center"/>
        <w:rPr>
          <w:rStyle w:val="fieldcomment1"/>
          <w:rFonts w:cs="Times New Roman"/>
          <w:szCs w:val="9"/>
          <w:lang w:eastAsia="ru-RU"/>
        </w:rPr>
      </w:pPr>
      <w:r w:rsidRPr="008F14B6">
        <w:rPr>
          <w:sz w:val="9"/>
          <w:szCs w:val="9"/>
          <w:lang w:val="ru-RU"/>
        </w:rPr>
        <w:t xml:space="preserve"> </w:t>
      </w:r>
      <w:r w:rsidRPr="008F14B6">
        <w:rPr>
          <w:lang w:val="ru-RU"/>
        </w:rPr>
        <w:t>(</w:t>
      </w:r>
      <w:r w:rsidRPr="008F14B6">
        <w:rPr>
          <w:rStyle w:val="fieldcomment1"/>
          <w:rFonts w:cs="Times New Roman"/>
          <w:szCs w:val="9"/>
          <w:lang w:eastAsia="ru-RU"/>
        </w:rPr>
        <w:t>наименование банка, БИК, ИНН, к/с, р/с.)</w:t>
      </w:r>
    </w:p>
    <w:p w:rsidR="00DF3EFA" w:rsidRPr="008F14B6" w:rsidRDefault="00DF3EFA" w:rsidP="00DF3EFA">
      <w:pPr>
        <w:pStyle w:val="fieldname"/>
        <w:pBdr>
          <w:bottom w:val="single" w:sz="2" w:space="1" w:color="000000"/>
        </w:pBdr>
        <w:ind w:left="75"/>
        <w:jc w:val="center"/>
        <w:rPr>
          <w:lang w:val="ru-RU"/>
        </w:rPr>
      </w:pPr>
    </w:p>
    <w:p w:rsidR="00DF3EFA" w:rsidRPr="008F14B6" w:rsidRDefault="00DF3EFA" w:rsidP="00DF3EFA">
      <w:pPr>
        <w:pStyle w:val="afa"/>
        <w:spacing w:before="0" w:after="0"/>
        <w:rPr>
          <w:rFonts w:ascii="Arial" w:hAnsi="Arial" w:cs="Arial"/>
          <w:sz w:val="16"/>
          <w:szCs w:val="16"/>
        </w:rPr>
      </w:pPr>
      <w:r w:rsidRPr="008F14B6">
        <w:rPr>
          <w:rFonts w:ascii="Arial" w:hAnsi="Arial" w:cs="Arial"/>
          <w:sz w:val="16"/>
          <w:szCs w:val="16"/>
        </w:rPr>
        <w:t>Уведомление об операции прошу направить ____________________________________________________</w:t>
      </w:r>
    </w:p>
    <w:p w:rsidR="00DF3EFA" w:rsidRPr="008F14B6" w:rsidRDefault="00DF3EFA" w:rsidP="00DF3EFA">
      <w:pPr>
        <w:pStyle w:val="afa"/>
        <w:spacing w:before="375" w:after="375"/>
        <w:rPr>
          <w:rFonts w:ascii="Arial" w:hAnsi="Arial" w:cs="Arial"/>
          <w:sz w:val="16"/>
          <w:szCs w:val="16"/>
        </w:rPr>
      </w:pPr>
      <w:r w:rsidRPr="008F14B6">
        <w:rPr>
          <w:rFonts w:ascii="Arial" w:hAnsi="Arial" w:cs="Arial"/>
          <w:sz w:val="16"/>
          <w:szCs w:val="16"/>
        </w:rPr>
        <w:t>Настоящая заявка носит безотзывный характер.</w:t>
      </w:r>
      <w:r w:rsidRPr="008F14B6">
        <w:rPr>
          <w:rFonts w:ascii="Arial" w:hAnsi="Arial" w:cs="Arial"/>
          <w:sz w:val="16"/>
          <w:szCs w:val="16"/>
        </w:rPr>
        <w:br/>
        <w:t>С Правилами Фонда ознакомлен.</w:t>
      </w:r>
    </w:p>
    <w:tbl>
      <w:tblPr>
        <w:tblW w:w="0" w:type="auto"/>
        <w:tblInd w:w="-150" w:type="dxa"/>
        <w:tblLayout w:type="fixed"/>
        <w:tblCellMar>
          <w:top w:w="30" w:type="dxa"/>
          <w:left w:w="75" w:type="dxa"/>
          <w:bottom w:w="30" w:type="dxa"/>
          <w:right w:w="75" w:type="dxa"/>
        </w:tblCellMar>
        <w:tblLook w:val="0000"/>
      </w:tblPr>
      <w:tblGrid>
        <w:gridCol w:w="3296"/>
        <w:gridCol w:w="6850"/>
      </w:tblGrid>
      <w:tr w:rsidR="00DF3EFA" w:rsidRPr="008F14B6" w:rsidTr="00153162">
        <w:trPr>
          <w:trHeight w:val="1552"/>
        </w:trPr>
        <w:tc>
          <w:tcPr>
            <w:tcW w:w="3296" w:type="dxa"/>
          </w:tcPr>
          <w:p w:rsidR="00DF3EFA" w:rsidRPr="008F14B6" w:rsidRDefault="00DF3EFA" w:rsidP="00153162">
            <w:pPr>
              <w:pStyle w:val="signfield"/>
              <w:snapToGrid w:val="0"/>
              <w:ind w:left="75"/>
              <w:rPr>
                <w:lang w:val="ru-RU"/>
              </w:rPr>
            </w:pPr>
            <w:r w:rsidRPr="008F14B6">
              <w:rPr>
                <w:lang w:val="ru-RU"/>
              </w:rPr>
              <w:t xml:space="preserve">Подпись </w:t>
            </w:r>
            <w:r w:rsidRPr="008F14B6">
              <w:rPr>
                <w:lang w:val="ru-RU"/>
              </w:rPr>
              <w:br/>
              <w:t>Уполномоченного представителя</w:t>
            </w:r>
          </w:p>
        </w:tc>
        <w:tc>
          <w:tcPr>
            <w:tcW w:w="6850" w:type="dxa"/>
          </w:tcPr>
          <w:p w:rsidR="00DF3EFA" w:rsidRPr="008F14B6" w:rsidRDefault="00DF3EFA" w:rsidP="00153162">
            <w:pPr>
              <w:pStyle w:val="signfield"/>
              <w:snapToGrid w:val="0"/>
              <w:ind w:left="75"/>
              <w:rPr>
                <w:lang w:val="ru-RU"/>
              </w:rPr>
            </w:pPr>
            <w:r w:rsidRPr="008F14B6">
              <w:rPr>
                <w:lang w:val="ru-RU"/>
              </w:rPr>
              <w:t>Подпись лица</w:t>
            </w:r>
            <w:r w:rsidRPr="008F14B6">
              <w:rPr>
                <w:lang w:val="ru-RU"/>
              </w:rPr>
              <w:br/>
              <w:t>принявшего заявку</w:t>
            </w:r>
          </w:p>
          <w:p w:rsidR="00DF3EFA" w:rsidRPr="008F14B6" w:rsidRDefault="00DF3EFA" w:rsidP="00153162">
            <w:pPr>
              <w:pStyle w:val="stampfield"/>
              <w:ind w:left="6195"/>
              <w:rPr>
                <w:lang w:val="ru-RU"/>
              </w:rPr>
            </w:pPr>
            <w:r w:rsidRPr="008F14B6">
              <w:rPr>
                <w:lang w:val="ru-RU"/>
              </w:rPr>
              <w:t>М.П.</w:t>
            </w:r>
          </w:p>
        </w:tc>
      </w:tr>
    </w:tbl>
    <w:p w:rsidR="00DF3EFA" w:rsidRPr="008F14B6" w:rsidRDefault="00DF3EFA" w:rsidP="00DF3EFA">
      <w:pPr>
        <w:jc w:val="right"/>
      </w:pPr>
    </w:p>
    <w:p w:rsidR="00DF3EFA" w:rsidRPr="008F14B6" w:rsidRDefault="00DF3EFA" w:rsidP="00DF3EFA"/>
    <w:p w:rsidR="00DF3EFA" w:rsidRPr="008F14B6" w:rsidRDefault="00DF3EFA" w:rsidP="00DF3EFA">
      <w:pPr>
        <w:pageBreakBefore/>
        <w:jc w:val="right"/>
        <w:rPr>
          <w:sz w:val="16"/>
          <w:szCs w:val="16"/>
        </w:rPr>
      </w:pPr>
      <w:r w:rsidRPr="008F14B6">
        <w:rPr>
          <w:sz w:val="16"/>
          <w:szCs w:val="16"/>
        </w:rPr>
        <w:lastRenderedPageBreak/>
        <w:t xml:space="preserve">Приложение № 6 к Правилам </w:t>
      </w:r>
    </w:p>
    <w:p w:rsidR="00DF3EFA" w:rsidRPr="008F14B6" w:rsidRDefault="00DF3EFA" w:rsidP="00DF3EFA">
      <w:pPr>
        <w:pStyle w:val="1"/>
        <w:numPr>
          <w:ilvl w:val="0"/>
          <w:numId w:val="0"/>
        </w:numPr>
        <w:jc w:val="center"/>
      </w:pPr>
      <w:r w:rsidRPr="008F14B6">
        <w:t>Заявка на погашение инвестиционных паев №</w:t>
      </w:r>
      <w:r w:rsidRPr="008F14B6">
        <w:br/>
        <w:t>для юридических лиц - номинальных держателей</w:t>
      </w:r>
    </w:p>
    <w:p w:rsidR="00DF3EFA" w:rsidRPr="008F14B6" w:rsidRDefault="00DF3EFA" w:rsidP="00DF3EFA">
      <w:pPr>
        <w:pStyle w:val="fielddata"/>
        <w:rPr>
          <w:b/>
          <w:bCs/>
          <w:lang w:val="ru-RU"/>
        </w:rPr>
      </w:pPr>
      <w:r w:rsidRPr="008F14B6">
        <w:rPr>
          <w:b/>
          <w:bCs/>
          <w:lang w:val="ru-RU"/>
        </w:rPr>
        <w:t xml:space="preserve">Дата:  Время: </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название Фонда:</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фирменное наименование Управляющей компании: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20"/>
        <w:numPr>
          <w:ilvl w:val="0"/>
          <w:numId w:val="0"/>
        </w:numPr>
      </w:pPr>
      <w:r w:rsidRPr="008F14B6">
        <w:t>Заявитель - номинальный держатель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Полное 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Номер лицевого счета:</w:t>
            </w:r>
            <w:r w:rsidRPr="008F14B6">
              <w:rPr>
                <w:lang w:val="ru-RU"/>
              </w:rPr>
              <w:br/>
            </w:r>
            <w:r w:rsidRPr="008F14B6">
              <w:rPr>
                <w:rStyle w:val="fieldcomment1"/>
                <w:rFonts w:cs="Times New Roman"/>
                <w:szCs w:val="9"/>
                <w:lang w:eastAsia="ru-RU"/>
              </w:rPr>
              <w:t>(номинального держателя)</w:t>
            </w:r>
          </w:p>
        </w:tc>
        <w:tc>
          <w:tcPr>
            <w:tcW w:w="5953" w:type="dxa"/>
            <w:tcBorders>
              <w:bottom w:val="single" w:sz="8" w:space="0" w:color="C0C0C0"/>
            </w:tcBorders>
            <w:vAlign w:val="center"/>
          </w:tcPr>
          <w:p w:rsidR="00DF3EFA" w:rsidRPr="008F14B6" w:rsidRDefault="00DF3EFA" w:rsidP="00153162">
            <w:pPr>
              <w:snapToGrid w:val="0"/>
              <w:ind w:left="75"/>
              <w:rPr>
                <w:rFonts w:ascii="Arial Unicode MS" w:eastAsia="Arial Unicode MS"/>
              </w:rPr>
            </w:pPr>
          </w:p>
        </w:tc>
      </w:tr>
    </w:tbl>
    <w:p w:rsidR="00DF3EFA" w:rsidRPr="008F14B6" w:rsidRDefault="00DF3EFA" w:rsidP="00DF3EFA">
      <w:pPr>
        <w:pStyle w:val="20"/>
        <w:numPr>
          <w:ilvl w:val="0"/>
          <w:numId w:val="0"/>
        </w:numPr>
      </w:pPr>
      <w:r w:rsidRPr="008F14B6">
        <w:t>Уполномоченный представитель</w:t>
      </w:r>
    </w:p>
    <w:tbl>
      <w:tblPr>
        <w:tblW w:w="0" w:type="auto"/>
        <w:tblInd w:w="75" w:type="dxa"/>
        <w:tblLayout w:type="fixed"/>
        <w:tblCellMar>
          <w:top w:w="30" w:type="dxa"/>
          <w:left w:w="75" w:type="dxa"/>
          <w:bottom w:w="30" w:type="dxa"/>
          <w:right w:w="75" w:type="dxa"/>
        </w:tblCellMar>
        <w:tblLook w:val="0000"/>
      </w:tblPr>
      <w:tblGrid>
        <w:gridCol w:w="3968"/>
        <w:gridCol w:w="5953"/>
      </w:tblGrid>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Ф.И.О/Наименование:</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2"/>
              <w:numPr>
                <w:ilvl w:val="0"/>
                <w:numId w:val="0"/>
              </w:numPr>
              <w:snapToGrid w:val="0"/>
              <w:jc w:val="center"/>
              <w:rPr>
                <w:b w:val="0"/>
                <w:bCs w:val="0"/>
                <w:i/>
                <w:iCs/>
                <w:sz w:val="18"/>
                <w:szCs w:val="18"/>
                <w:u w:val="single"/>
              </w:rPr>
            </w:pPr>
            <w:r w:rsidRPr="008F14B6">
              <w:rPr>
                <w:b w:val="0"/>
                <w:bCs w:val="0"/>
                <w:i/>
                <w:iCs/>
                <w:sz w:val="18"/>
                <w:szCs w:val="18"/>
                <w:u w:val="single"/>
              </w:rPr>
              <w:t>Для физических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 представителя:</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9921" w:type="dxa"/>
            <w:gridSpan w:val="2"/>
            <w:vAlign w:val="center"/>
          </w:tcPr>
          <w:p w:rsidR="00DF3EFA" w:rsidRPr="008F14B6" w:rsidRDefault="00DF3EFA" w:rsidP="00153162">
            <w:pPr>
              <w:pStyle w:val="3"/>
              <w:numPr>
                <w:ilvl w:val="0"/>
                <w:numId w:val="0"/>
              </w:numPr>
              <w:snapToGrid w:val="0"/>
              <w:jc w:val="center"/>
              <w:rPr>
                <w:sz w:val="18"/>
                <w:szCs w:val="18"/>
                <w:u w:val="single"/>
              </w:rPr>
            </w:pPr>
            <w:r w:rsidRPr="008F14B6">
              <w:rPr>
                <w:sz w:val="18"/>
                <w:szCs w:val="18"/>
                <w:u w:val="single"/>
              </w:rPr>
              <w:t>Для юридических лиц</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Свидетельство о регистрации:</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val="en-US" w:eastAsia="ru-RU"/>
              </w:rPr>
            </w:pPr>
            <w:r w:rsidRPr="008F14B6">
              <w:rPr>
                <w:lang w:val="ru-RU"/>
              </w:rPr>
              <w:t xml:space="preserve"> </w:t>
            </w:r>
            <w:r w:rsidRPr="008F14B6">
              <w:t>В лице:</w:t>
            </w:r>
            <w:r w:rsidRPr="008F14B6">
              <w:rPr>
                <w:sz w:val="9"/>
                <w:szCs w:val="9"/>
              </w:rPr>
              <w:br/>
            </w:r>
            <w:r w:rsidRPr="008F14B6">
              <w:rPr>
                <w:rStyle w:val="fieldcomment1"/>
                <w:rFonts w:cs="Times New Roman"/>
                <w:szCs w:val="9"/>
                <w:lang w:val="en-US" w:eastAsia="ru-RU"/>
              </w:rPr>
              <w:t>(Ф.И.О.)</w:t>
            </w:r>
          </w:p>
        </w:tc>
        <w:tc>
          <w:tcPr>
            <w:tcW w:w="5953" w:type="dxa"/>
            <w:tcBorders>
              <w:bottom w:val="single" w:sz="8" w:space="0" w:color="C0C0C0"/>
            </w:tcBorders>
            <w:vAlign w:val="center"/>
          </w:tcPr>
          <w:p w:rsidR="00DF3EFA" w:rsidRPr="008F14B6" w:rsidRDefault="00DF3EFA" w:rsidP="00153162">
            <w:pPr>
              <w:pStyle w:val="fielddata"/>
              <w:snapToGrid w:val="0"/>
              <w:ind w:left="75"/>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 удостоверяющий личность:</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68" w:type="dxa"/>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Действующий на основании:</w:t>
            </w:r>
            <w:r w:rsidRPr="008F14B6">
              <w:rPr>
                <w:sz w:val="9"/>
                <w:szCs w:val="9"/>
                <w:lang w:val="ru-RU"/>
              </w:rPr>
              <w:br/>
            </w:r>
            <w:r w:rsidRPr="008F14B6">
              <w:rPr>
                <w:rStyle w:val="fieldcomment1"/>
                <w:rFonts w:cs="Times New Roman"/>
                <w:szCs w:val="9"/>
                <w:lang w:eastAsia="ru-RU"/>
              </w:rPr>
              <w:t>(наимен. документа, №, кем выдан, дата выдачи, срок действия)</w:t>
            </w:r>
          </w:p>
        </w:tc>
        <w:tc>
          <w:tcPr>
            <w:tcW w:w="5953"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bl>
    <w:p w:rsidR="00DF3EFA" w:rsidRPr="008F14B6" w:rsidRDefault="00DF3EFA" w:rsidP="00DF3EFA">
      <w:pPr>
        <w:pStyle w:val="afb"/>
        <w:spacing w:before="120" w:after="120" w:line="120" w:lineRule="atLeast"/>
        <w:jc w:val="center"/>
        <w:rPr>
          <w:rFonts w:ascii="Arial" w:hAnsi="Arial" w:cs="Arial"/>
          <w:b/>
          <w:bCs/>
          <w:sz w:val="16"/>
          <w:szCs w:val="16"/>
        </w:rPr>
      </w:pPr>
      <w:r w:rsidRPr="008F14B6">
        <w:rPr>
          <w:rFonts w:ascii="Arial" w:hAnsi="Arial" w:cs="Arial"/>
          <w:b/>
          <w:bCs/>
          <w:sz w:val="16"/>
          <w:szCs w:val="16"/>
        </w:rPr>
        <w:t xml:space="preserve">Прошу погасить инвестиционные паи Фонда в количестве </w:t>
      </w:r>
      <w:r w:rsidRPr="008F14B6">
        <w:rPr>
          <w:rFonts w:ascii="Arial" w:hAnsi="Arial" w:cs="Arial"/>
          <w:b/>
          <w:bCs/>
          <w:sz w:val="16"/>
          <w:szCs w:val="16"/>
          <w:u w:val="single"/>
        </w:rPr>
        <w:t>     </w:t>
      </w:r>
      <w:r w:rsidRPr="008F14B6">
        <w:rPr>
          <w:rFonts w:ascii="Arial" w:hAnsi="Arial" w:cs="Arial"/>
          <w:b/>
          <w:bCs/>
          <w:sz w:val="16"/>
          <w:szCs w:val="16"/>
        </w:rPr>
        <w:t xml:space="preserve"> штук. </w:t>
      </w:r>
    </w:p>
    <w:p w:rsidR="00DF3EFA" w:rsidRPr="008F14B6" w:rsidRDefault="00DF3EFA" w:rsidP="00DF3EFA">
      <w:pPr>
        <w:pStyle w:val="fieldname"/>
        <w:spacing w:line="120" w:lineRule="atLeast"/>
        <w:ind w:left="75"/>
        <w:jc w:val="center"/>
        <w:rPr>
          <w:lang w:val="ru-RU"/>
        </w:rPr>
      </w:pPr>
      <w:r w:rsidRPr="008F14B6">
        <w:rPr>
          <w:lang w:val="ru-RU"/>
        </w:rPr>
        <w:t>Прошу перечислить сумму денежной компенсации по следующим реквизитам:</w:t>
      </w:r>
    </w:p>
    <w:p w:rsidR="00DF3EFA" w:rsidRPr="008F14B6" w:rsidRDefault="00DF3EFA" w:rsidP="00DF3EFA">
      <w:pPr>
        <w:pStyle w:val="fieldname"/>
        <w:spacing w:line="120" w:lineRule="atLeast"/>
        <w:ind w:left="75"/>
        <w:jc w:val="center"/>
        <w:rPr>
          <w:rStyle w:val="fieldcomment1"/>
          <w:rFonts w:cs="Times New Roman"/>
          <w:szCs w:val="9"/>
          <w:lang w:eastAsia="ru-RU"/>
        </w:rPr>
      </w:pPr>
      <w:r w:rsidRPr="008F14B6">
        <w:rPr>
          <w:sz w:val="9"/>
          <w:szCs w:val="9"/>
          <w:lang w:val="ru-RU"/>
        </w:rPr>
        <w:t xml:space="preserve"> </w:t>
      </w:r>
      <w:r w:rsidRPr="008F14B6">
        <w:rPr>
          <w:lang w:val="ru-RU"/>
        </w:rPr>
        <w:t>(</w:t>
      </w:r>
      <w:r w:rsidRPr="008F14B6">
        <w:rPr>
          <w:rStyle w:val="fieldcomment1"/>
          <w:rFonts w:cs="Times New Roman"/>
          <w:szCs w:val="9"/>
          <w:lang w:eastAsia="ru-RU"/>
        </w:rPr>
        <w:t>наименование банка, БИК, ИНН, к/с, р/с.)</w:t>
      </w:r>
    </w:p>
    <w:p w:rsidR="00DF3EFA" w:rsidRPr="008F14B6" w:rsidRDefault="00DF3EFA" w:rsidP="00DF3EFA">
      <w:pPr>
        <w:pStyle w:val="afb"/>
        <w:spacing w:before="120" w:after="240"/>
        <w:jc w:val="center"/>
        <w:rPr>
          <w:sz w:val="9"/>
          <w:szCs w:val="9"/>
        </w:rPr>
      </w:pPr>
      <w:r w:rsidRPr="008F14B6">
        <w:rPr>
          <w:sz w:val="9"/>
          <w:szCs w:val="9"/>
        </w:rPr>
        <w:t>__________________________________________________________________________________________________________________________________________________________________________________________</w:t>
      </w:r>
    </w:p>
    <w:p w:rsidR="00DF3EFA" w:rsidRPr="008F14B6" w:rsidRDefault="00DF3EFA" w:rsidP="00DF3EFA">
      <w:pPr>
        <w:pStyle w:val="3"/>
        <w:numPr>
          <w:ilvl w:val="0"/>
          <w:numId w:val="0"/>
        </w:numPr>
        <w:spacing w:before="150"/>
        <w:jc w:val="center"/>
        <w:rPr>
          <w:rFonts w:ascii="Arial" w:hAnsi="Arial" w:cs="Arial"/>
          <w:sz w:val="16"/>
          <w:szCs w:val="16"/>
        </w:rPr>
      </w:pPr>
      <w:r w:rsidRPr="008F14B6">
        <w:rPr>
          <w:rFonts w:ascii="Arial" w:hAnsi="Arial" w:cs="Arial"/>
          <w:sz w:val="16"/>
          <w:szCs w:val="16"/>
        </w:rPr>
        <w:t>Информация о владельце инвестиционных паев, на основании распоряжения которого действует номинальный держатель</w:t>
      </w:r>
    </w:p>
    <w:tbl>
      <w:tblPr>
        <w:tblW w:w="0" w:type="auto"/>
        <w:tblInd w:w="75" w:type="dxa"/>
        <w:tblLayout w:type="fixed"/>
        <w:tblCellMar>
          <w:top w:w="30" w:type="dxa"/>
          <w:left w:w="75" w:type="dxa"/>
          <w:bottom w:w="30" w:type="dxa"/>
          <w:right w:w="75" w:type="dxa"/>
        </w:tblCellMar>
        <w:tblLook w:val="0000"/>
      </w:tblPr>
      <w:tblGrid>
        <w:gridCol w:w="3870"/>
        <w:gridCol w:w="43"/>
        <w:gridCol w:w="6008"/>
      </w:tblGrid>
      <w:tr w:rsidR="00DF3EFA" w:rsidRPr="008F14B6" w:rsidTr="00153162">
        <w:tc>
          <w:tcPr>
            <w:tcW w:w="3913" w:type="dxa"/>
            <w:gridSpan w:val="2"/>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Ф.И.О./Полное наименование:</w:t>
            </w:r>
          </w:p>
        </w:tc>
        <w:tc>
          <w:tcPr>
            <w:tcW w:w="6008" w:type="dxa"/>
            <w:tcBorders>
              <w:bottom w:val="single" w:sz="8" w:space="0" w:color="C0C0C0"/>
            </w:tcBorders>
            <w:vAlign w:val="center"/>
          </w:tcPr>
          <w:p w:rsidR="00DF3EFA" w:rsidRPr="008F14B6" w:rsidRDefault="00DF3EFA" w:rsidP="00153162">
            <w:pPr>
              <w:pStyle w:val="fielddata"/>
              <w:snapToGrid w:val="0"/>
              <w:ind w:left="75"/>
              <w:rPr>
                <w:lang w:val="ru-RU"/>
              </w:rPr>
            </w:pPr>
            <w:r w:rsidRPr="008F14B6">
              <w:t> </w:t>
            </w:r>
          </w:p>
        </w:tc>
      </w:tr>
      <w:tr w:rsidR="00DF3EFA" w:rsidRPr="008F14B6" w:rsidTr="00153162">
        <w:tc>
          <w:tcPr>
            <w:tcW w:w="3913" w:type="dxa"/>
            <w:gridSpan w:val="2"/>
            <w:tcBorders>
              <w:bottom w:val="single" w:sz="8" w:space="0" w:color="C0C0C0"/>
            </w:tcBorders>
            <w:vAlign w:val="center"/>
          </w:tcPr>
          <w:p w:rsidR="00DF3EFA" w:rsidRPr="008F14B6" w:rsidRDefault="00DF3EFA" w:rsidP="00153162">
            <w:pPr>
              <w:pStyle w:val="fieldname"/>
              <w:snapToGrid w:val="0"/>
              <w:ind w:left="75"/>
              <w:rPr>
                <w:lang w:val="ru-RU"/>
              </w:rPr>
            </w:pPr>
            <w:r w:rsidRPr="008F14B6">
              <w:rPr>
                <w:lang w:val="ru-RU"/>
              </w:rPr>
              <w:t>Налоговый резидент РФ:</w:t>
            </w:r>
          </w:p>
          <w:p w:rsidR="00DF3EFA" w:rsidRPr="008F14B6" w:rsidRDefault="00DF3EFA" w:rsidP="00153162">
            <w:pPr>
              <w:pStyle w:val="fieldname"/>
              <w:ind w:left="75"/>
              <w:rPr>
                <w:rStyle w:val="fieldcomment1"/>
                <w:rFonts w:cs="Times New Roman"/>
                <w:szCs w:val="9"/>
                <w:lang w:eastAsia="ru-RU"/>
              </w:rPr>
            </w:pPr>
            <w:r w:rsidRPr="008F14B6">
              <w:rPr>
                <w:rStyle w:val="fieldcomment1"/>
                <w:rFonts w:cs="Times New Roman"/>
                <w:szCs w:val="9"/>
                <w:lang w:eastAsia="ru-RU"/>
              </w:rPr>
              <w:t>(для физического лица)</w:t>
            </w:r>
          </w:p>
        </w:tc>
        <w:tc>
          <w:tcPr>
            <w:tcW w:w="6008" w:type="dxa"/>
            <w:tcBorders>
              <w:bottom w:val="single" w:sz="8" w:space="0" w:color="C0C0C0"/>
            </w:tcBorders>
            <w:vAlign w:val="center"/>
          </w:tcPr>
          <w:p w:rsidR="00DF3EFA" w:rsidRPr="008F14B6" w:rsidRDefault="00DF3EFA" w:rsidP="00153162">
            <w:pPr>
              <w:pStyle w:val="fielddata"/>
              <w:snapToGrid w:val="0"/>
              <w:rPr>
                <w:b/>
                <w:bCs/>
                <w:lang w:val="ru-RU"/>
              </w:rPr>
            </w:pPr>
            <w:r w:rsidRPr="008F14B6">
              <w:rPr>
                <w:b/>
                <w:bCs/>
                <w:lang w:val="ru-RU"/>
              </w:rPr>
              <w:t>Да                  Нет</w:t>
            </w:r>
          </w:p>
        </w:tc>
      </w:tr>
      <w:tr w:rsidR="00DF3EFA" w:rsidRPr="008F14B6" w:rsidTr="00153162">
        <w:tc>
          <w:tcPr>
            <w:tcW w:w="3913" w:type="dxa"/>
            <w:gridSpan w:val="2"/>
            <w:tcBorders>
              <w:bottom w:val="single" w:sz="8" w:space="0" w:color="C0C0C0"/>
            </w:tcBorders>
            <w:vAlign w:val="center"/>
          </w:tcPr>
          <w:p w:rsidR="00DF3EFA" w:rsidRPr="008F14B6" w:rsidRDefault="00DF3EFA" w:rsidP="00153162">
            <w:pPr>
              <w:pStyle w:val="fieldname"/>
              <w:snapToGrid w:val="0"/>
              <w:ind w:left="75"/>
              <w:rPr>
                <w:rStyle w:val="fieldcomment1"/>
                <w:rFonts w:cs="Times New Roman"/>
                <w:szCs w:val="9"/>
                <w:lang w:eastAsia="ru-RU"/>
              </w:rPr>
            </w:pPr>
            <w:r w:rsidRPr="008F14B6">
              <w:rPr>
                <w:lang w:val="ru-RU"/>
              </w:rPr>
              <w:t xml:space="preserve"> Документ:</w:t>
            </w:r>
            <w:r w:rsidRPr="008F14B6">
              <w:rPr>
                <w:sz w:val="9"/>
                <w:szCs w:val="9"/>
                <w:lang w:val="ru-RU"/>
              </w:rPr>
              <w:br/>
            </w:r>
            <w:r w:rsidRPr="008F14B6">
              <w:rPr>
                <w:rStyle w:val="fieldcomment1"/>
                <w:rFonts w:cs="Times New Roman"/>
                <w:szCs w:val="9"/>
                <w:lang w:eastAsia="ru-RU"/>
              </w:rPr>
              <w:t>(наимен. документа, №, кем выдан, дата выдачи)</w:t>
            </w:r>
          </w:p>
        </w:tc>
        <w:tc>
          <w:tcPr>
            <w:tcW w:w="6008" w:type="dxa"/>
            <w:tcBorders>
              <w:bottom w:val="single" w:sz="8" w:space="0" w:color="C0C0C0"/>
            </w:tcBorders>
            <w:vAlign w:val="center"/>
          </w:tcPr>
          <w:p w:rsidR="00DF3EFA" w:rsidRPr="008F14B6" w:rsidRDefault="00DF3EFA" w:rsidP="00153162">
            <w:pPr>
              <w:snapToGrid w:val="0"/>
            </w:pPr>
          </w:p>
        </w:tc>
      </w:tr>
      <w:tr w:rsidR="00DF3EFA" w:rsidRPr="008F14B6" w:rsidTr="00153162">
        <w:trPr>
          <w:trHeight w:val="1367"/>
        </w:trPr>
        <w:tc>
          <w:tcPr>
            <w:tcW w:w="3870" w:type="dxa"/>
            <w:vAlign w:val="center"/>
          </w:tcPr>
          <w:p w:rsidR="00DF3EFA" w:rsidRPr="008F14B6" w:rsidRDefault="00DF3EFA" w:rsidP="00153162">
            <w:pPr>
              <w:pStyle w:val="fieldname"/>
              <w:snapToGrid w:val="0"/>
              <w:rPr>
                <w:lang w:val="ru-RU"/>
              </w:rPr>
            </w:pPr>
            <w:r w:rsidRPr="008F14B6">
              <w:rPr>
                <w:lang w:val="ru-RU"/>
              </w:rPr>
              <w:t>Полное наименование и номера счетов депо владельца инвестиционных паев и каждого номинального держателя погашаемых инвестиционных паев в интересах владельца инвестиционных паев.</w:t>
            </w:r>
          </w:p>
        </w:tc>
        <w:tc>
          <w:tcPr>
            <w:tcW w:w="6051" w:type="dxa"/>
            <w:gridSpan w:val="2"/>
            <w:vAlign w:val="center"/>
          </w:tcPr>
          <w:p w:rsidR="00DF3EFA" w:rsidRPr="008F14B6" w:rsidRDefault="00DF3EFA" w:rsidP="00153162">
            <w:pPr>
              <w:pStyle w:val="fielddata"/>
              <w:snapToGrid w:val="0"/>
              <w:ind w:left="75"/>
              <w:rPr>
                <w:lang w:val="ru-RU"/>
              </w:rPr>
            </w:pPr>
          </w:p>
        </w:tc>
      </w:tr>
    </w:tbl>
    <w:p w:rsidR="00DF3EFA" w:rsidRPr="008F14B6" w:rsidRDefault="00DF3EFA" w:rsidP="00DF3EFA">
      <w:pPr>
        <w:pStyle w:val="afa"/>
        <w:spacing w:before="0" w:after="0"/>
        <w:rPr>
          <w:rFonts w:ascii="Arial" w:hAnsi="Arial" w:cs="Arial"/>
          <w:sz w:val="16"/>
          <w:szCs w:val="16"/>
        </w:rPr>
      </w:pPr>
      <w:r w:rsidRPr="008F14B6">
        <w:rPr>
          <w:rFonts w:ascii="Arial" w:hAnsi="Arial" w:cs="Arial"/>
          <w:sz w:val="16"/>
          <w:szCs w:val="16"/>
        </w:rPr>
        <w:t>Уведомление об операции прошу направить ____________________________________________________</w:t>
      </w:r>
    </w:p>
    <w:p w:rsidR="00DF3EFA" w:rsidRPr="008F14B6" w:rsidRDefault="00DF3EFA" w:rsidP="00DF3EFA">
      <w:pPr>
        <w:pStyle w:val="afb"/>
        <w:spacing w:before="120" w:after="120"/>
        <w:rPr>
          <w:rFonts w:ascii="Arial" w:hAnsi="Arial" w:cs="Arial"/>
          <w:sz w:val="16"/>
          <w:szCs w:val="16"/>
        </w:rPr>
      </w:pPr>
      <w:r w:rsidRPr="008F14B6">
        <w:rPr>
          <w:rFonts w:ascii="Arial" w:hAnsi="Arial" w:cs="Arial"/>
          <w:sz w:val="16"/>
          <w:szCs w:val="16"/>
        </w:rPr>
        <w:t>Настоящая заявка носит безотзывный характер.</w:t>
      </w:r>
      <w:r w:rsidRPr="008F14B6">
        <w:rPr>
          <w:rFonts w:ascii="Arial" w:hAnsi="Arial" w:cs="Arial"/>
          <w:sz w:val="16"/>
          <w:szCs w:val="16"/>
        </w:rPr>
        <w:br/>
        <w:t>С Правилами Фонда ознакомлен.</w:t>
      </w:r>
    </w:p>
    <w:tbl>
      <w:tblPr>
        <w:tblW w:w="0" w:type="auto"/>
        <w:tblInd w:w="-150" w:type="dxa"/>
        <w:tblLayout w:type="fixed"/>
        <w:tblCellMar>
          <w:top w:w="30" w:type="dxa"/>
          <w:left w:w="75" w:type="dxa"/>
          <w:bottom w:w="30" w:type="dxa"/>
          <w:right w:w="75" w:type="dxa"/>
        </w:tblCellMar>
        <w:tblLook w:val="0000"/>
      </w:tblPr>
      <w:tblGrid>
        <w:gridCol w:w="2774"/>
        <w:gridCol w:w="7372"/>
      </w:tblGrid>
      <w:tr w:rsidR="00DF3EFA" w:rsidTr="00153162">
        <w:trPr>
          <w:trHeight w:val="539"/>
        </w:trPr>
        <w:tc>
          <w:tcPr>
            <w:tcW w:w="2774" w:type="dxa"/>
          </w:tcPr>
          <w:p w:rsidR="00DF3EFA" w:rsidRPr="008F14B6" w:rsidRDefault="00DF3EFA" w:rsidP="00153162">
            <w:pPr>
              <w:pStyle w:val="signfield"/>
              <w:snapToGrid w:val="0"/>
              <w:spacing w:before="0" w:after="0"/>
              <w:rPr>
                <w:lang w:val="ru-RU"/>
              </w:rPr>
            </w:pPr>
            <w:r w:rsidRPr="008F14B6">
              <w:rPr>
                <w:lang w:val="ru-RU"/>
              </w:rPr>
              <w:t xml:space="preserve">Подпись </w:t>
            </w:r>
            <w:r w:rsidRPr="008F14B6">
              <w:rPr>
                <w:lang w:val="ru-RU"/>
              </w:rPr>
              <w:br/>
              <w:t>Уполномоченного представителя</w:t>
            </w:r>
          </w:p>
        </w:tc>
        <w:tc>
          <w:tcPr>
            <w:tcW w:w="7372" w:type="dxa"/>
          </w:tcPr>
          <w:p w:rsidR="00DF3EFA" w:rsidRPr="008F14B6" w:rsidRDefault="00DF3EFA" w:rsidP="00153162">
            <w:pPr>
              <w:pStyle w:val="signfield"/>
              <w:snapToGrid w:val="0"/>
              <w:spacing w:before="0" w:after="0"/>
              <w:rPr>
                <w:lang w:val="ru-RU"/>
              </w:rPr>
            </w:pPr>
            <w:r w:rsidRPr="008F14B6">
              <w:rPr>
                <w:lang w:val="ru-RU"/>
              </w:rPr>
              <w:t>Подпись лица</w:t>
            </w:r>
            <w:r w:rsidRPr="008F14B6">
              <w:rPr>
                <w:lang w:val="ru-RU"/>
              </w:rPr>
              <w:br/>
              <w:t>принявшего заявку</w:t>
            </w:r>
          </w:p>
          <w:p w:rsidR="00DF3EFA" w:rsidRDefault="00DF3EFA" w:rsidP="00153162">
            <w:pPr>
              <w:pStyle w:val="stampfield"/>
              <w:spacing w:after="0"/>
              <w:ind w:left="0"/>
              <w:rPr>
                <w:sz w:val="16"/>
                <w:szCs w:val="16"/>
                <w:lang w:val="ru-RU"/>
              </w:rPr>
            </w:pPr>
            <w:r w:rsidRPr="008F14B6">
              <w:rPr>
                <w:sz w:val="16"/>
                <w:szCs w:val="16"/>
                <w:lang w:val="ru-RU"/>
              </w:rPr>
              <w:t>М.П.</w:t>
            </w:r>
          </w:p>
        </w:tc>
      </w:tr>
      <w:bookmarkEnd w:id="0"/>
      <w:bookmarkEnd w:id="1"/>
    </w:tbl>
    <w:p w:rsidR="00DF3EFA" w:rsidRDefault="00DF3EFA" w:rsidP="00DF3EFA">
      <w:pPr>
        <w:pStyle w:val="26"/>
        <w:keepNext w:val="0"/>
        <w:tabs>
          <w:tab w:val="right" w:pos="142"/>
        </w:tabs>
        <w:ind w:right="283"/>
        <w:jc w:val="both"/>
      </w:pPr>
    </w:p>
    <w:p w:rsidR="000F03EF" w:rsidRDefault="000F03EF"/>
    <w:sectPr w:rsidR="000F03EF" w:rsidSect="00A3764A">
      <w:headerReference w:type="default" r:id="rId19"/>
      <w:footerReference w:type="default" r:id="rId20"/>
      <w:pgSz w:w="11905" w:h="16837"/>
      <w:pgMar w:top="709" w:right="848" w:bottom="709" w:left="993"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81" w:rsidRDefault="00404781" w:rsidP="00BD5A8B">
      <w:r>
        <w:separator/>
      </w:r>
    </w:p>
  </w:endnote>
  <w:endnote w:type="continuationSeparator" w:id="0">
    <w:p w:rsidR="00404781" w:rsidRDefault="00404781" w:rsidP="00BD5A8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ЮЎм§Ў?Ў"/>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1" w:rsidRDefault="00431557">
    <w:pPr>
      <w:pStyle w:val="af6"/>
      <w:suppressLineNumbers w:val="0"/>
      <w:tabs>
        <w:tab w:val="clear" w:pos="4320"/>
        <w:tab w:val="clear" w:pos="8640"/>
        <w:tab w:val="center" w:pos="4677"/>
        <w:tab w:val="right" w:pos="9355"/>
      </w:tabs>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77.05pt;margin-top:0;width:18.85pt;height:11.4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" stroked="f">
          <v:textbox style="mso-next-textbox:#Text Box 1" inset="0,0,0,0">
            <w:txbxContent>
              <w:p w:rsidR="00404781" w:rsidRDefault="00404781">
                <w:pPr>
                  <w:pStyle w:val="af6"/>
                  <w:suppressLineNumbers w:val="0"/>
                  <w:tabs>
                    <w:tab w:val="clear" w:pos="4320"/>
                    <w:tab w:val="clear" w:pos="8640"/>
                    <w:tab w:val="center" w:pos="4677"/>
                    <w:tab w:val="right" w:pos="9355"/>
                  </w:tabs>
                  <w:rPr>
                    <w:sz w:val="20"/>
                    <w:szCs w:val="20"/>
                  </w:rPr>
                </w:pPr>
                <w:r>
                  <w:rPr>
                    <w:sz w:val="20"/>
                    <w:szCs w:val="20"/>
                  </w:rPr>
                  <w:fldChar w:fldCharType="begin"/>
                </w:r>
                <w:r>
                  <w:rPr>
                    <w:sz w:val="20"/>
                    <w:szCs w:val="20"/>
                  </w:rPr>
                  <w:instrText xml:space="preserve"> PAGE \*Arabic </w:instrText>
                </w:r>
                <w:r>
                  <w:rPr>
                    <w:sz w:val="20"/>
                    <w:szCs w:val="20"/>
                  </w:rPr>
                  <w:fldChar w:fldCharType="separate"/>
                </w:r>
                <w:r w:rsidR="00431557">
                  <w:rPr>
                    <w:noProof/>
                    <w:sz w:val="20"/>
                    <w:szCs w:val="20"/>
                  </w:rPr>
                  <w:t>2</w:t>
                </w:r>
                <w:r>
                  <w:rPr>
                    <w:sz w:val="20"/>
                    <w:szCs w:val="20"/>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81" w:rsidRDefault="00404781" w:rsidP="00BD5A8B">
      <w:r>
        <w:separator/>
      </w:r>
    </w:p>
  </w:footnote>
  <w:footnote w:type="continuationSeparator" w:id="0">
    <w:p w:rsidR="00404781" w:rsidRDefault="00404781" w:rsidP="00BD5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1" w:rsidRDefault="00404781">
    <w:pPr>
      <w:pStyle w:val="af4"/>
      <w:suppressLineNumbers w:val="0"/>
      <w:tabs>
        <w:tab w:val="clear" w:pos="4320"/>
        <w:tab w:val="clear" w:pos="8640"/>
        <w:tab w:val="center" w:pos="4153"/>
        <w:tab w:val="right" w:pos="8306"/>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625342"/>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pStyle w:val="9"/>
      <w:lvlText w:val=""/>
      <w:lvlJc w:val="left"/>
      <w:pPr>
        <w:tabs>
          <w:tab w:val="num" w:pos="1584"/>
        </w:tabs>
        <w:ind w:left="1584" w:hanging="1584"/>
      </w:pPr>
      <w:rPr>
        <w:rFonts w:cs="Times New Roman"/>
      </w:rPr>
    </w:lvl>
  </w:abstractNum>
  <w:abstractNum w:abstractNumId="2">
    <w:nsid w:val="00000002"/>
    <w:multiLevelType w:val="multilevel"/>
    <w:tmpl w:val="00000002"/>
    <w:name w:val="WW8Num2"/>
    <w:lvl w:ilvl="0">
      <w:start w:val="1"/>
      <w:numFmt w:val="none"/>
      <w:pStyle w:val="20"/>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DBD2FD6"/>
    <w:multiLevelType w:val="hybridMultilevel"/>
    <w:tmpl w:val="F782DCCE"/>
    <w:lvl w:ilvl="0" w:tplc="E018A12E">
      <w:start w:val="7"/>
      <w:numFmt w:val="decimal"/>
      <w:lvlText w:val="%1)"/>
      <w:lvlJc w:val="left"/>
      <w:pPr>
        <w:ind w:left="929" w:hanging="360"/>
      </w:pPr>
      <w:rPr>
        <w:rFonts w:cs="Times New Roman" w:hint="default"/>
      </w:rPr>
    </w:lvl>
    <w:lvl w:ilvl="1" w:tplc="04190019" w:tentative="1">
      <w:start w:val="1"/>
      <w:numFmt w:val="lowerLetter"/>
      <w:lvlText w:val="%2."/>
      <w:lvlJc w:val="left"/>
      <w:pPr>
        <w:ind w:left="1649" w:hanging="360"/>
      </w:pPr>
      <w:rPr>
        <w:rFonts w:cs="Times New Roman"/>
      </w:rPr>
    </w:lvl>
    <w:lvl w:ilvl="2" w:tplc="0419001B" w:tentative="1">
      <w:start w:val="1"/>
      <w:numFmt w:val="lowerRoman"/>
      <w:lvlText w:val="%3."/>
      <w:lvlJc w:val="right"/>
      <w:pPr>
        <w:ind w:left="2369" w:hanging="180"/>
      </w:pPr>
      <w:rPr>
        <w:rFonts w:cs="Times New Roman"/>
      </w:rPr>
    </w:lvl>
    <w:lvl w:ilvl="3" w:tplc="0419000F" w:tentative="1">
      <w:start w:val="1"/>
      <w:numFmt w:val="decimal"/>
      <w:lvlText w:val="%4."/>
      <w:lvlJc w:val="left"/>
      <w:pPr>
        <w:ind w:left="3089" w:hanging="360"/>
      </w:pPr>
      <w:rPr>
        <w:rFonts w:cs="Times New Roman"/>
      </w:rPr>
    </w:lvl>
    <w:lvl w:ilvl="4" w:tplc="04190019" w:tentative="1">
      <w:start w:val="1"/>
      <w:numFmt w:val="lowerLetter"/>
      <w:lvlText w:val="%5."/>
      <w:lvlJc w:val="left"/>
      <w:pPr>
        <w:ind w:left="3809" w:hanging="360"/>
      </w:pPr>
      <w:rPr>
        <w:rFonts w:cs="Times New Roman"/>
      </w:rPr>
    </w:lvl>
    <w:lvl w:ilvl="5" w:tplc="0419001B" w:tentative="1">
      <w:start w:val="1"/>
      <w:numFmt w:val="lowerRoman"/>
      <w:lvlText w:val="%6."/>
      <w:lvlJc w:val="right"/>
      <w:pPr>
        <w:ind w:left="4529" w:hanging="180"/>
      </w:pPr>
      <w:rPr>
        <w:rFonts w:cs="Times New Roman"/>
      </w:rPr>
    </w:lvl>
    <w:lvl w:ilvl="6" w:tplc="0419000F" w:tentative="1">
      <w:start w:val="1"/>
      <w:numFmt w:val="decimal"/>
      <w:lvlText w:val="%7."/>
      <w:lvlJc w:val="left"/>
      <w:pPr>
        <w:ind w:left="5249" w:hanging="360"/>
      </w:pPr>
      <w:rPr>
        <w:rFonts w:cs="Times New Roman"/>
      </w:rPr>
    </w:lvl>
    <w:lvl w:ilvl="7" w:tplc="04190019" w:tentative="1">
      <w:start w:val="1"/>
      <w:numFmt w:val="lowerLetter"/>
      <w:lvlText w:val="%8."/>
      <w:lvlJc w:val="left"/>
      <w:pPr>
        <w:ind w:left="5969" w:hanging="360"/>
      </w:pPr>
      <w:rPr>
        <w:rFonts w:cs="Times New Roman"/>
      </w:rPr>
    </w:lvl>
    <w:lvl w:ilvl="8" w:tplc="0419001B" w:tentative="1">
      <w:start w:val="1"/>
      <w:numFmt w:val="lowerRoman"/>
      <w:lvlText w:val="%9."/>
      <w:lvlJc w:val="right"/>
      <w:pPr>
        <w:ind w:left="6689" w:hanging="180"/>
      </w:pPr>
      <w:rPr>
        <w:rFonts w:cs="Times New Roman"/>
      </w:rPr>
    </w:lvl>
  </w:abstractNum>
  <w:abstractNum w:abstractNumId="4">
    <w:nsid w:val="170E3A5E"/>
    <w:multiLevelType w:val="multilevel"/>
    <w:tmpl w:val="C02A9716"/>
    <w:lvl w:ilvl="0">
      <w:start w:val="1"/>
      <w:numFmt w:val="decimal"/>
      <w:lvlText w:val="%1."/>
      <w:lvlJc w:val="left"/>
      <w:pPr>
        <w:tabs>
          <w:tab w:val="num" w:pos="785"/>
        </w:tabs>
        <w:ind w:left="785" w:hanging="360"/>
      </w:pPr>
      <w:rPr>
        <w:rFonts w:ascii="Times New Roman" w:hAnsi="Times New Roman" w:cs="Times New Roman" w:hint="default"/>
        <w:b w:val="0"/>
        <w:bCs w:val="0"/>
        <w:i w:val="0"/>
        <w:iCs w:val="0"/>
        <w:sz w:val="20"/>
        <w:szCs w:val="20"/>
      </w:rPr>
    </w:lvl>
    <w:lvl w:ilvl="1">
      <w:start w:val="1"/>
      <w:numFmt w:val="decimal"/>
      <w:lvlText w:val="%2)"/>
      <w:lvlJc w:val="left"/>
      <w:pPr>
        <w:tabs>
          <w:tab w:val="num" w:pos="276"/>
        </w:tabs>
        <w:ind w:left="276" w:firstLine="8"/>
      </w:pPr>
      <w:rPr>
        <w:rFonts w:cs="Times New Roman" w:hint="default"/>
        <w:b w:val="0"/>
        <w:bCs w:val="0"/>
        <w:i w:val="0"/>
        <w:iCs w:val="0"/>
        <w:sz w:val="20"/>
        <w:szCs w:val="20"/>
      </w:rPr>
    </w:lvl>
    <w:lvl w:ilvl="2">
      <w:start w:val="1"/>
      <w:numFmt w:val="decimal"/>
      <w:lvlText w:val="%1.%2.%3."/>
      <w:lvlJc w:val="left"/>
      <w:pPr>
        <w:tabs>
          <w:tab w:val="num" w:pos="1224"/>
        </w:tabs>
        <w:ind w:left="1224" w:hanging="504"/>
      </w:pPr>
      <w:rPr>
        <w:rFonts w:ascii="Tahoma" w:hAnsi="Tahoma" w:cs="Tahoma"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D8F401F"/>
    <w:multiLevelType w:val="hybridMultilevel"/>
    <w:tmpl w:val="3226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92100"/>
    <w:multiLevelType w:val="hybridMultilevel"/>
    <w:tmpl w:val="78B4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85A60"/>
    <w:multiLevelType w:val="hybridMultilevel"/>
    <w:tmpl w:val="BA20EC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83E1EC5"/>
    <w:multiLevelType w:val="hybridMultilevel"/>
    <w:tmpl w:val="E8048AF6"/>
    <w:lvl w:ilvl="0" w:tplc="684480B4">
      <w:start w:val="1"/>
      <w:numFmt w:val="decimal"/>
      <w:lvlText w:val="%1)"/>
      <w:lvlJc w:val="left"/>
      <w:pPr>
        <w:tabs>
          <w:tab w:val="num" w:pos="717"/>
        </w:tabs>
        <w:ind w:left="717"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2224BD"/>
    <w:multiLevelType w:val="singleLevel"/>
    <w:tmpl w:val="2B84F4B6"/>
    <w:lvl w:ilvl="0">
      <w:start w:val="32"/>
      <w:numFmt w:val="decimal"/>
      <w:lvlText w:val="46.%1."/>
      <w:legacy w:legacy="1" w:legacySpace="0" w:legacyIndent="672"/>
      <w:lvlJc w:val="left"/>
      <w:rPr>
        <w:rFonts w:ascii="Times New Roman" w:hAnsi="Times New Roman" w:cs="Times New Roman" w:hint="default"/>
      </w:rPr>
    </w:lvl>
  </w:abstractNum>
  <w:abstractNum w:abstractNumId="10">
    <w:nsid w:val="30239296"/>
    <w:multiLevelType w:val="hybridMultilevel"/>
    <w:tmpl w:val="CE940D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56110F7"/>
    <w:multiLevelType w:val="hybridMultilevel"/>
    <w:tmpl w:val="FB0A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94331"/>
    <w:multiLevelType w:val="hybridMultilevel"/>
    <w:tmpl w:val="D7BE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0776D"/>
    <w:multiLevelType w:val="hybridMultilevel"/>
    <w:tmpl w:val="CFA0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E4296A"/>
    <w:multiLevelType w:val="hybridMultilevel"/>
    <w:tmpl w:val="098ED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46BAD"/>
    <w:multiLevelType w:val="hybridMultilevel"/>
    <w:tmpl w:val="66E86006"/>
    <w:lvl w:ilvl="0" w:tplc="112C287A">
      <w:start w:val="1"/>
      <w:numFmt w:val="decimal"/>
      <w:lvlText w:val="%1)"/>
      <w:lvlJc w:val="left"/>
      <w:pPr>
        <w:tabs>
          <w:tab w:val="num" w:pos="717"/>
        </w:tabs>
        <w:ind w:left="7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F462D87"/>
    <w:multiLevelType w:val="hybridMultilevel"/>
    <w:tmpl w:val="9D10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93B16"/>
    <w:multiLevelType w:val="hybridMultilevel"/>
    <w:tmpl w:val="E3F2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72155"/>
    <w:multiLevelType w:val="hybridMultilevel"/>
    <w:tmpl w:val="EAC8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F85FB5"/>
    <w:multiLevelType w:val="multilevel"/>
    <w:tmpl w:val="4DE60130"/>
    <w:lvl w:ilvl="0">
      <w:start w:val="50"/>
      <w:numFmt w:val="decimal"/>
      <w:lvlText w:val="%1."/>
      <w:lvlJc w:val="left"/>
      <w:pPr>
        <w:tabs>
          <w:tab w:val="num" w:pos="785"/>
        </w:tabs>
        <w:ind w:left="785" w:hanging="360"/>
      </w:pPr>
      <w:rPr>
        <w:rFonts w:ascii="Times New Roman" w:hAnsi="Times New Roman" w:cs="Times New Roman" w:hint="default"/>
        <w:b w:val="0"/>
        <w:bCs w:val="0"/>
        <w:i w:val="0"/>
        <w:iCs w:val="0"/>
        <w:sz w:val="20"/>
        <w:szCs w:val="20"/>
      </w:rPr>
    </w:lvl>
    <w:lvl w:ilvl="1">
      <w:start w:val="1"/>
      <w:numFmt w:val="decimal"/>
      <w:lvlText w:val="%2)"/>
      <w:lvlJc w:val="left"/>
      <w:pPr>
        <w:tabs>
          <w:tab w:val="num" w:pos="276"/>
        </w:tabs>
        <w:ind w:left="276" w:firstLine="8"/>
      </w:pPr>
      <w:rPr>
        <w:rFonts w:cs="Times New Roman" w:hint="default"/>
        <w:b w:val="0"/>
        <w:bCs w:val="0"/>
        <w:i w:val="0"/>
        <w:iCs w:val="0"/>
        <w:sz w:val="20"/>
        <w:szCs w:val="20"/>
      </w:rPr>
    </w:lvl>
    <w:lvl w:ilvl="2">
      <w:start w:val="1"/>
      <w:numFmt w:val="decimal"/>
      <w:lvlText w:val="%1.%2.%3."/>
      <w:lvlJc w:val="left"/>
      <w:pPr>
        <w:tabs>
          <w:tab w:val="num" w:pos="1224"/>
        </w:tabs>
        <w:ind w:left="1224" w:hanging="504"/>
      </w:pPr>
      <w:rPr>
        <w:rFonts w:ascii="Tahoma" w:hAnsi="Tahoma" w:cs="Tahoma"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803274B"/>
    <w:multiLevelType w:val="hybridMultilevel"/>
    <w:tmpl w:val="4774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1C74CD"/>
    <w:multiLevelType w:val="hybridMultilevel"/>
    <w:tmpl w:val="4418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227FC5"/>
    <w:multiLevelType w:val="hybridMultilevel"/>
    <w:tmpl w:val="37C4E5F8"/>
    <w:lvl w:ilvl="0" w:tplc="9D845A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410A9F"/>
    <w:multiLevelType w:val="hybridMultilevel"/>
    <w:tmpl w:val="66E86006"/>
    <w:lvl w:ilvl="0" w:tplc="112C287A">
      <w:start w:val="1"/>
      <w:numFmt w:val="decimal"/>
      <w:lvlText w:val="%1)"/>
      <w:lvlJc w:val="left"/>
      <w:pPr>
        <w:tabs>
          <w:tab w:val="num" w:pos="717"/>
        </w:tabs>
        <w:ind w:left="7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944304F"/>
    <w:multiLevelType w:val="hybridMultilevel"/>
    <w:tmpl w:val="E7A65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C84BFE"/>
    <w:multiLevelType w:val="hybridMultilevel"/>
    <w:tmpl w:val="3CC2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04BBA"/>
    <w:multiLevelType w:val="hybridMultilevel"/>
    <w:tmpl w:val="D78C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A35817"/>
    <w:multiLevelType w:val="hybridMultilevel"/>
    <w:tmpl w:val="6996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861E13"/>
    <w:multiLevelType w:val="hybridMultilevel"/>
    <w:tmpl w:val="D68A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7519B"/>
    <w:multiLevelType w:val="hybridMultilevel"/>
    <w:tmpl w:val="EB1E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F37AE1"/>
    <w:multiLevelType w:val="hybridMultilevel"/>
    <w:tmpl w:val="93C8E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19"/>
  </w:num>
  <w:num w:numId="6">
    <w:abstractNumId w:val="8"/>
  </w:num>
  <w:num w:numId="7">
    <w:abstractNumId w:val="3"/>
  </w:num>
  <w:num w:numId="8">
    <w:abstractNumId w:val="23"/>
  </w:num>
  <w:num w:numId="9">
    <w:abstractNumId w:val="15"/>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10"/>
  </w:num>
  <w:num w:numId="12">
    <w:abstractNumId w:val="7"/>
  </w:num>
  <w:num w:numId="13">
    <w:abstractNumId w:val="24"/>
  </w:num>
  <w:num w:numId="14">
    <w:abstractNumId w:val="28"/>
  </w:num>
  <w:num w:numId="15">
    <w:abstractNumId w:val="22"/>
  </w:num>
  <w:num w:numId="16">
    <w:abstractNumId w:val="29"/>
  </w:num>
  <w:num w:numId="17">
    <w:abstractNumId w:val="25"/>
  </w:num>
  <w:num w:numId="18">
    <w:abstractNumId w:val="17"/>
  </w:num>
  <w:num w:numId="19">
    <w:abstractNumId w:val="21"/>
  </w:num>
  <w:num w:numId="20">
    <w:abstractNumId w:val="14"/>
  </w:num>
  <w:num w:numId="21">
    <w:abstractNumId w:val="13"/>
  </w:num>
  <w:num w:numId="22">
    <w:abstractNumId w:val="6"/>
  </w:num>
  <w:num w:numId="23">
    <w:abstractNumId w:val="30"/>
  </w:num>
  <w:num w:numId="24">
    <w:abstractNumId w:val="26"/>
  </w:num>
  <w:num w:numId="25">
    <w:abstractNumId w:val="27"/>
  </w:num>
  <w:num w:numId="26">
    <w:abstractNumId w:val="18"/>
  </w:num>
  <w:num w:numId="27">
    <w:abstractNumId w:val="5"/>
  </w:num>
  <w:num w:numId="28">
    <w:abstractNumId w:val="16"/>
  </w:num>
  <w:num w:numId="29">
    <w:abstractNumId w:val="11"/>
  </w:num>
  <w:num w:numId="30">
    <w:abstractNumId w:val="2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F3EFA"/>
    <w:rsid w:val="00007DEB"/>
    <w:rsid w:val="0001206E"/>
    <w:rsid w:val="0001394E"/>
    <w:rsid w:val="00041503"/>
    <w:rsid w:val="00041857"/>
    <w:rsid w:val="00047B51"/>
    <w:rsid w:val="00056267"/>
    <w:rsid w:val="00057773"/>
    <w:rsid w:val="000936CF"/>
    <w:rsid w:val="000B3435"/>
    <w:rsid w:val="000B78B8"/>
    <w:rsid w:val="000C2649"/>
    <w:rsid w:val="000C5E39"/>
    <w:rsid w:val="000D646A"/>
    <w:rsid w:val="000E3D58"/>
    <w:rsid w:val="000E4FC2"/>
    <w:rsid w:val="000F03EF"/>
    <w:rsid w:val="000F5221"/>
    <w:rsid w:val="000F581A"/>
    <w:rsid w:val="001019E2"/>
    <w:rsid w:val="00115B2C"/>
    <w:rsid w:val="00136688"/>
    <w:rsid w:val="00142BBF"/>
    <w:rsid w:val="00153162"/>
    <w:rsid w:val="001B3219"/>
    <w:rsid w:val="001C509D"/>
    <w:rsid w:val="001D2CEA"/>
    <w:rsid w:val="001D7C35"/>
    <w:rsid w:val="001F275A"/>
    <w:rsid w:val="001F29FD"/>
    <w:rsid w:val="00216C96"/>
    <w:rsid w:val="00224371"/>
    <w:rsid w:val="00233F46"/>
    <w:rsid w:val="00245F57"/>
    <w:rsid w:val="00256FE4"/>
    <w:rsid w:val="002649EE"/>
    <w:rsid w:val="00280232"/>
    <w:rsid w:val="002C7939"/>
    <w:rsid w:val="002D0E2E"/>
    <w:rsid w:val="002E7962"/>
    <w:rsid w:val="00304725"/>
    <w:rsid w:val="00312D12"/>
    <w:rsid w:val="003149A0"/>
    <w:rsid w:val="00314EB8"/>
    <w:rsid w:val="00323682"/>
    <w:rsid w:val="00341556"/>
    <w:rsid w:val="0035707B"/>
    <w:rsid w:val="00383FFC"/>
    <w:rsid w:val="00393489"/>
    <w:rsid w:val="00395071"/>
    <w:rsid w:val="00396EEB"/>
    <w:rsid w:val="003B2901"/>
    <w:rsid w:val="003B763F"/>
    <w:rsid w:val="003C106D"/>
    <w:rsid w:val="003C6848"/>
    <w:rsid w:val="003C79D8"/>
    <w:rsid w:val="003D46CC"/>
    <w:rsid w:val="003E4F79"/>
    <w:rsid w:val="003F110A"/>
    <w:rsid w:val="003F54B6"/>
    <w:rsid w:val="004017FF"/>
    <w:rsid w:val="00404781"/>
    <w:rsid w:val="004051EF"/>
    <w:rsid w:val="00412E3D"/>
    <w:rsid w:val="0041341F"/>
    <w:rsid w:val="00431557"/>
    <w:rsid w:val="0043644E"/>
    <w:rsid w:val="004413EC"/>
    <w:rsid w:val="00442536"/>
    <w:rsid w:val="004711A5"/>
    <w:rsid w:val="00472CD5"/>
    <w:rsid w:val="00474FC5"/>
    <w:rsid w:val="00477CC0"/>
    <w:rsid w:val="004931DF"/>
    <w:rsid w:val="004A45B7"/>
    <w:rsid w:val="004B71F0"/>
    <w:rsid w:val="004C0A24"/>
    <w:rsid w:val="004E4C4A"/>
    <w:rsid w:val="004E4E2B"/>
    <w:rsid w:val="004F5119"/>
    <w:rsid w:val="0050096B"/>
    <w:rsid w:val="005059B2"/>
    <w:rsid w:val="005065F4"/>
    <w:rsid w:val="00510C7B"/>
    <w:rsid w:val="00513ABE"/>
    <w:rsid w:val="00516170"/>
    <w:rsid w:val="00517CC8"/>
    <w:rsid w:val="00546BFC"/>
    <w:rsid w:val="00555583"/>
    <w:rsid w:val="00556D09"/>
    <w:rsid w:val="00572764"/>
    <w:rsid w:val="00587EAE"/>
    <w:rsid w:val="005A0B50"/>
    <w:rsid w:val="006100BE"/>
    <w:rsid w:val="0061133E"/>
    <w:rsid w:val="00650E28"/>
    <w:rsid w:val="0065295E"/>
    <w:rsid w:val="00652AED"/>
    <w:rsid w:val="00685B50"/>
    <w:rsid w:val="006B3AC0"/>
    <w:rsid w:val="006D37B4"/>
    <w:rsid w:val="006F7489"/>
    <w:rsid w:val="00700DAD"/>
    <w:rsid w:val="00710288"/>
    <w:rsid w:val="007254ED"/>
    <w:rsid w:val="0072551B"/>
    <w:rsid w:val="00754E27"/>
    <w:rsid w:val="00757710"/>
    <w:rsid w:val="00774DAE"/>
    <w:rsid w:val="00776F20"/>
    <w:rsid w:val="0077770E"/>
    <w:rsid w:val="00783FDA"/>
    <w:rsid w:val="00791CA5"/>
    <w:rsid w:val="007B15B3"/>
    <w:rsid w:val="008079C6"/>
    <w:rsid w:val="00815605"/>
    <w:rsid w:val="008178AA"/>
    <w:rsid w:val="00876413"/>
    <w:rsid w:val="00882A17"/>
    <w:rsid w:val="008A426A"/>
    <w:rsid w:val="008B6CFA"/>
    <w:rsid w:val="008C0155"/>
    <w:rsid w:val="008E3A30"/>
    <w:rsid w:val="008F14B6"/>
    <w:rsid w:val="008F2EB9"/>
    <w:rsid w:val="00914276"/>
    <w:rsid w:val="00936059"/>
    <w:rsid w:val="00940A38"/>
    <w:rsid w:val="00954AA1"/>
    <w:rsid w:val="00961D7F"/>
    <w:rsid w:val="00994560"/>
    <w:rsid w:val="009A5997"/>
    <w:rsid w:val="009C27B8"/>
    <w:rsid w:val="009C3C02"/>
    <w:rsid w:val="009C5D3D"/>
    <w:rsid w:val="009D069E"/>
    <w:rsid w:val="009D28C1"/>
    <w:rsid w:val="009E3A77"/>
    <w:rsid w:val="009E576C"/>
    <w:rsid w:val="009F2CC3"/>
    <w:rsid w:val="009F4104"/>
    <w:rsid w:val="00A05752"/>
    <w:rsid w:val="00A115E4"/>
    <w:rsid w:val="00A33625"/>
    <w:rsid w:val="00A3764A"/>
    <w:rsid w:val="00A42E19"/>
    <w:rsid w:val="00A43749"/>
    <w:rsid w:val="00A5666F"/>
    <w:rsid w:val="00A66B88"/>
    <w:rsid w:val="00A75948"/>
    <w:rsid w:val="00A76DB0"/>
    <w:rsid w:val="00A823F3"/>
    <w:rsid w:val="00AA5E27"/>
    <w:rsid w:val="00AA7833"/>
    <w:rsid w:val="00AB78D1"/>
    <w:rsid w:val="00AF45E8"/>
    <w:rsid w:val="00AF5E86"/>
    <w:rsid w:val="00AF62F2"/>
    <w:rsid w:val="00B00902"/>
    <w:rsid w:val="00B02D69"/>
    <w:rsid w:val="00B17569"/>
    <w:rsid w:val="00B21CCC"/>
    <w:rsid w:val="00B228D6"/>
    <w:rsid w:val="00B24B8E"/>
    <w:rsid w:val="00B30884"/>
    <w:rsid w:val="00B31C20"/>
    <w:rsid w:val="00B33C48"/>
    <w:rsid w:val="00B443C2"/>
    <w:rsid w:val="00B47B3F"/>
    <w:rsid w:val="00B75833"/>
    <w:rsid w:val="00B9109F"/>
    <w:rsid w:val="00B910A7"/>
    <w:rsid w:val="00B936C7"/>
    <w:rsid w:val="00B9576C"/>
    <w:rsid w:val="00BA45BB"/>
    <w:rsid w:val="00BB2E86"/>
    <w:rsid w:val="00BD5A8B"/>
    <w:rsid w:val="00BE102C"/>
    <w:rsid w:val="00BE4CD1"/>
    <w:rsid w:val="00BE528C"/>
    <w:rsid w:val="00BE5BDB"/>
    <w:rsid w:val="00BE5C27"/>
    <w:rsid w:val="00C0610C"/>
    <w:rsid w:val="00C07DFD"/>
    <w:rsid w:val="00C156F5"/>
    <w:rsid w:val="00C24B48"/>
    <w:rsid w:val="00C377DF"/>
    <w:rsid w:val="00C53C17"/>
    <w:rsid w:val="00C55410"/>
    <w:rsid w:val="00C56C51"/>
    <w:rsid w:val="00C82373"/>
    <w:rsid w:val="00C83A61"/>
    <w:rsid w:val="00C9395D"/>
    <w:rsid w:val="00CA705F"/>
    <w:rsid w:val="00CB05F9"/>
    <w:rsid w:val="00CB43D9"/>
    <w:rsid w:val="00CC710C"/>
    <w:rsid w:val="00CD31A4"/>
    <w:rsid w:val="00CE4A6E"/>
    <w:rsid w:val="00D051AB"/>
    <w:rsid w:val="00D27E1B"/>
    <w:rsid w:val="00D313C7"/>
    <w:rsid w:val="00D36252"/>
    <w:rsid w:val="00D5111C"/>
    <w:rsid w:val="00D7502A"/>
    <w:rsid w:val="00DA6236"/>
    <w:rsid w:val="00DB671A"/>
    <w:rsid w:val="00DF3EFA"/>
    <w:rsid w:val="00E107BB"/>
    <w:rsid w:val="00E10F88"/>
    <w:rsid w:val="00E15FDE"/>
    <w:rsid w:val="00E40B9A"/>
    <w:rsid w:val="00E54130"/>
    <w:rsid w:val="00E72EEA"/>
    <w:rsid w:val="00EA09DB"/>
    <w:rsid w:val="00EE5D3D"/>
    <w:rsid w:val="00EF0C7A"/>
    <w:rsid w:val="00F01CFC"/>
    <w:rsid w:val="00F121FC"/>
    <w:rsid w:val="00F3444D"/>
    <w:rsid w:val="00F4091D"/>
    <w:rsid w:val="00F42D96"/>
    <w:rsid w:val="00F6051D"/>
    <w:rsid w:val="00F62482"/>
    <w:rsid w:val="00F726FB"/>
    <w:rsid w:val="00F87931"/>
    <w:rsid w:val="00FC5CF5"/>
    <w:rsid w:val="00FD41C3"/>
    <w:rsid w:val="00FE4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A"/>
    <w:pPr>
      <w:widowControl w:val="0"/>
      <w:suppressAutoHyphens/>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DF3EFA"/>
    <w:pPr>
      <w:keepNext/>
      <w:numPr>
        <w:numId w:val="1"/>
      </w:numPr>
      <w:jc w:val="both"/>
      <w:outlineLvl w:val="0"/>
    </w:pPr>
    <w:rPr>
      <w:b/>
      <w:bCs/>
    </w:rPr>
  </w:style>
  <w:style w:type="paragraph" w:styleId="2">
    <w:name w:val="heading 2"/>
    <w:basedOn w:val="a"/>
    <w:next w:val="a"/>
    <w:link w:val="21"/>
    <w:uiPriority w:val="99"/>
    <w:qFormat/>
    <w:rsid w:val="00DF3EFA"/>
    <w:pPr>
      <w:keepNext/>
      <w:numPr>
        <w:ilvl w:val="1"/>
        <w:numId w:val="1"/>
      </w:numPr>
      <w:ind w:right="125"/>
      <w:outlineLvl w:val="1"/>
    </w:pPr>
    <w:rPr>
      <w:b/>
      <w:bCs/>
    </w:rPr>
  </w:style>
  <w:style w:type="paragraph" w:styleId="3">
    <w:name w:val="heading 3"/>
    <w:basedOn w:val="a"/>
    <w:next w:val="a"/>
    <w:link w:val="30"/>
    <w:uiPriority w:val="99"/>
    <w:qFormat/>
    <w:rsid w:val="00DF3EFA"/>
    <w:pPr>
      <w:keepNext/>
      <w:numPr>
        <w:ilvl w:val="2"/>
        <w:numId w:val="1"/>
      </w:numPr>
      <w:outlineLvl w:val="2"/>
    </w:pPr>
    <w:rPr>
      <w:b/>
      <w:bCs/>
    </w:rPr>
  </w:style>
  <w:style w:type="paragraph" w:styleId="4">
    <w:name w:val="heading 4"/>
    <w:basedOn w:val="a"/>
    <w:next w:val="a"/>
    <w:link w:val="40"/>
    <w:uiPriority w:val="99"/>
    <w:qFormat/>
    <w:rsid w:val="00DF3EFA"/>
    <w:pPr>
      <w:keepNext/>
      <w:numPr>
        <w:ilvl w:val="3"/>
        <w:numId w:val="1"/>
      </w:numPr>
      <w:outlineLvl w:val="3"/>
    </w:pPr>
    <w:rPr>
      <w:b/>
      <w:bCs/>
      <w:sz w:val="20"/>
      <w:szCs w:val="20"/>
    </w:rPr>
  </w:style>
  <w:style w:type="paragraph" w:styleId="9">
    <w:name w:val="heading 9"/>
    <w:basedOn w:val="a"/>
    <w:next w:val="a"/>
    <w:link w:val="90"/>
    <w:uiPriority w:val="99"/>
    <w:qFormat/>
    <w:rsid w:val="00DF3EFA"/>
    <w:pPr>
      <w:keepNext/>
      <w:numPr>
        <w:ilvl w:val="8"/>
        <w:numId w:val="1"/>
      </w:numPr>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3EFA"/>
    <w:rPr>
      <w:rFonts w:ascii="Times New Roman" w:hAnsi="Times New Roman" w:cs="Times New Roman"/>
      <w:b/>
      <w:bCs/>
      <w:sz w:val="24"/>
      <w:szCs w:val="24"/>
      <w:lang w:eastAsia="ru-RU"/>
    </w:rPr>
  </w:style>
  <w:style w:type="character" w:customStyle="1" w:styleId="21">
    <w:name w:val="Заголовок 2 Знак"/>
    <w:basedOn w:val="a0"/>
    <w:link w:val="2"/>
    <w:uiPriority w:val="99"/>
    <w:locked/>
    <w:rsid w:val="00DF3EFA"/>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DF3EFA"/>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DF3EFA"/>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DF3EFA"/>
    <w:rPr>
      <w:rFonts w:ascii="Times New Roman" w:hAnsi="Times New Roman" w:cs="Times New Roman"/>
      <w:b/>
      <w:bCs/>
      <w:sz w:val="24"/>
      <w:szCs w:val="24"/>
      <w:lang w:eastAsia="ru-RU"/>
    </w:rPr>
  </w:style>
  <w:style w:type="character" w:customStyle="1" w:styleId="Absatz-Standardschriftart">
    <w:name w:val="Absatz-Standardschriftart"/>
    <w:uiPriority w:val="99"/>
    <w:rsid w:val="00DF3EFA"/>
  </w:style>
  <w:style w:type="character" w:customStyle="1" w:styleId="WW-Absatz-Standardschriftart">
    <w:name w:val="WW-Absatz-Standardschriftart"/>
    <w:uiPriority w:val="99"/>
    <w:rsid w:val="00DF3EFA"/>
  </w:style>
  <w:style w:type="character" w:customStyle="1" w:styleId="RTFNum21">
    <w:name w:val="RTF_Num 2 1"/>
    <w:uiPriority w:val="99"/>
    <w:rsid w:val="00DF3EFA"/>
    <w:rPr>
      <w:rFonts w:ascii="Arial" w:hAnsi="Arial"/>
      <w:color w:val="auto"/>
      <w:sz w:val="24"/>
      <w:lang w:val="ru-RU"/>
    </w:rPr>
  </w:style>
  <w:style w:type="character" w:customStyle="1" w:styleId="RTFNum22">
    <w:name w:val="RTF_Num 2 2"/>
    <w:uiPriority w:val="99"/>
    <w:rsid w:val="00DF3EFA"/>
    <w:rPr>
      <w:rFonts w:ascii="Courier New" w:hAnsi="Courier New"/>
      <w:color w:val="auto"/>
      <w:sz w:val="24"/>
      <w:lang w:val="ru-RU"/>
    </w:rPr>
  </w:style>
  <w:style w:type="character" w:customStyle="1" w:styleId="RTFNum23">
    <w:name w:val="RTF_Num 2 3"/>
    <w:uiPriority w:val="99"/>
    <w:rsid w:val="00DF3EFA"/>
    <w:rPr>
      <w:rFonts w:ascii="Wingdings" w:hAnsi="Wingdings"/>
      <w:color w:val="auto"/>
      <w:sz w:val="24"/>
      <w:lang w:val="ru-RU"/>
    </w:rPr>
  </w:style>
  <w:style w:type="character" w:customStyle="1" w:styleId="RTFNum24">
    <w:name w:val="RTF_Num 2 4"/>
    <w:uiPriority w:val="99"/>
    <w:rsid w:val="00DF3EFA"/>
    <w:rPr>
      <w:rFonts w:ascii="Symbol" w:hAnsi="Symbol"/>
      <w:color w:val="auto"/>
      <w:sz w:val="24"/>
      <w:lang w:val="ru-RU"/>
    </w:rPr>
  </w:style>
  <w:style w:type="character" w:customStyle="1" w:styleId="RTFNum25">
    <w:name w:val="RTF_Num 2 5"/>
    <w:uiPriority w:val="99"/>
    <w:rsid w:val="00DF3EFA"/>
    <w:rPr>
      <w:rFonts w:ascii="Courier New" w:hAnsi="Courier New"/>
      <w:color w:val="auto"/>
      <w:sz w:val="24"/>
      <w:lang w:val="ru-RU"/>
    </w:rPr>
  </w:style>
  <w:style w:type="character" w:customStyle="1" w:styleId="RTFNum26">
    <w:name w:val="RTF_Num 2 6"/>
    <w:uiPriority w:val="99"/>
    <w:rsid w:val="00DF3EFA"/>
    <w:rPr>
      <w:rFonts w:ascii="Wingdings" w:hAnsi="Wingdings"/>
      <w:color w:val="auto"/>
      <w:sz w:val="24"/>
      <w:lang w:val="ru-RU"/>
    </w:rPr>
  </w:style>
  <w:style w:type="character" w:customStyle="1" w:styleId="RTFNum27">
    <w:name w:val="RTF_Num 2 7"/>
    <w:uiPriority w:val="99"/>
    <w:rsid w:val="00DF3EFA"/>
    <w:rPr>
      <w:rFonts w:ascii="Symbol" w:hAnsi="Symbol"/>
      <w:color w:val="auto"/>
      <w:sz w:val="24"/>
      <w:lang w:val="ru-RU"/>
    </w:rPr>
  </w:style>
  <w:style w:type="character" w:customStyle="1" w:styleId="RTFNum28">
    <w:name w:val="RTF_Num 2 8"/>
    <w:uiPriority w:val="99"/>
    <w:rsid w:val="00DF3EFA"/>
    <w:rPr>
      <w:rFonts w:ascii="Courier New" w:hAnsi="Courier New"/>
      <w:color w:val="auto"/>
      <w:sz w:val="24"/>
      <w:lang w:val="ru-RU"/>
    </w:rPr>
  </w:style>
  <w:style w:type="character" w:customStyle="1" w:styleId="RTFNum29">
    <w:name w:val="RTF_Num 2 9"/>
    <w:uiPriority w:val="99"/>
    <w:rsid w:val="00DF3EFA"/>
    <w:rPr>
      <w:rFonts w:ascii="Wingdings" w:hAnsi="Wingdings"/>
      <w:color w:val="auto"/>
      <w:sz w:val="24"/>
      <w:lang w:val="ru-RU"/>
    </w:rPr>
  </w:style>
  <w:style w:type="character" w:customStyle="1" w:styleId="RTFNum31">
    <w:name w:val="RTF_Num 3 1"/>
    <w:uiPriority w:val="99"/>
    <w:rsid w:val="00DF3EFA"/>
    <w:rPr>
      <w:color w:val="auto"/>
      <w:sz w:val="24"/>
      <w:lang w:val="ru-RU"/>
    </w:rPr>
  </w:style>
  <w:style w:type="character" w:customStyle="1" w:styleId="RTFNum32">
    <w:name w:val="RTF_Num 3 2"/>
    <w:uiPriority w:val="99"/>
    <w:rsid w:val="00DF3EFA"/>
    <w:rPr>
      <w:color w:val="auto"/>
      <w:sz w:val="24"/>
      <w:lang w:val="ru-RU"/>
    </w:rPr>
  </w:style>
  <w:style w:type="character" w:customStyle="1" w:styleId="RTFNum33">
    <w:name w:val="RTF_Num 3 3"/>
    <w:uiPriority w:val="99"/>
    <w:rsid w:val="00DF3EFA"/>
    <w:rPr>
      <w:color w:val="auto"/>
      <w:sz w:val="24"/>
      <w:lang w:val="ru-RU"/>
    </w:rPr>
  </w:style>
  <w:style w:type="character" w:customStyle="1" w:styleId="RTFNum34">
    <w:name w:val="RTF_Num 3 4"/>
    <w:uiPriority w:val="99"/>
    <w:rsid w:val="00DF3EFA"/>
    <w:rPr>
      <w:color w:val="auto"/>
      <w:sz w:val="24"/>
      <w:lang w:val="ru-RU"/>
    </w:rPr>
  </w:style>
  <w:style w:type="character" w:customStyle="1" w:styleId="RTFNum35">
    <w:name w:val="RTF_Num 3 5"/>
    <w:uiPriority w:val="99"/>
    <w:rsid w:val="00DF3EFA"/>
    <w:rPr>
      <w:color w:val="auto"/>
      <w:sz w:val="24"/>
      <w:lang w:val="ru-RU"/>
    </w:rPr>
  </w:style>
  <w:style w:type="character" w:customStyle="1" w:styleId="RTFNum36">
    <w:name w:val="RTF_Num 3 6"/>
    <w:uiPriority w:val="99"/>
    <w:rsid w:val="00DF3EFA"/>
    <w:rPr>
      <w:color w:val="auto"/>
      <w:sz w:val="24"/>
      <w:lang w:val="ru-RU"/>
    </w:rPr>
  </w:style>
  <w:style w:type="character" w:customStyle="1" w:styleId="RTFNum37">
    <w:name w:val="RTF_Num 3 7"/>
    <w:uiPriority w:val="99"/>
    <w:rsid w:val="00DF3EFA"/>
    <w:rPr>
      <w:color w:val="auto"/>
      <w:sz w:val="24"/>
      <w:lang w:val="ru-RU"/>
    </w:rPr>
  </w:style>
  <w:style w:type="character" w:customStyle="1" w:styleId="RTFNum38">
    <w:name w:val="RTF_Num 3 8"/>
    <w:uiPriority w:val="99"/>
    <w:rsid w:val="00DF3EFA"/>
    <w:rPr>
      <w:color w:val="auto"/>
      <w:sz w:val="24"/>
      <w:lang w:val="ru-RU"/>
    </w:rPr>
  </w:style>
  <w:style w:type="character" w:customStyle="1" w:styleId="RTFNum39">
    <w:name w:val="RTF_Num 3 9"/>
    <w:uiPriority w:val="99"/>
    <w:rsid w:val="00DF3EFA"/>
    <w:rPr>
      <w:color w:val="auto"/>
      <w:sz w:val="24"/>
      <w:lang w:val="ru-RU"/>
    </w:rPr>
  </w:style>
  <w:style w:type="character" w:customStyle="1" w:styleId="RTFNum41">
    <w:name w:val="RTF_Num 4 1"/>
    <w:uiPriority w:val="99"/>
    <w:rsid w:val="00DF3EFA"/>
    <w:rPr>
      <w:color w:val="auto"/>
      <w:sz w:val="24"/>
      <w:lang w:val="ru-RU"/>
    </w:rPr>
  </w:style>
  <w:style w:type="character" w:customStyle="1" w:styleId="RTFNum42">
    <w:name w:val="RTF_Num 4 2"/>
    <w:uiPriority w:val="99"/>
    <w:rsid w:val="00DF3EFA"/>
    <w:rPr>
      <w:rFonts w:ascii="Courier New" w:hAnsi="Courier New"/>
      <w:color w:val="auto"/>
      <w:sz w:val="24"/>
      <w:lang w:val="ru-RU"/>
    </w:rPr>
  </w:style>
  <w:style w:type="character" w:customStyle="1" w:styleId="RTFNum43">
    <w:name w:val="RTF_Num 4 3"/>
    <w:uiPriority w:val="99"/>
    <w:rsid w:val="00DF3EFA"/>
    <w:rPr>
      <w:rFonts w:ascii="Wingdings" w:hAnsi="Wingdings"/>
      <w:color w:val="auto"/>
      <w:sz w:val="24"/>
      <w:lang w:val="ru-RU"/>
    </w:rPr>
  </w:style>
  <w:style w:type="character" w:customStyle="1" w:styleId="RTFNum44">
    <w:name w:val="RTF_Num 4 4"/>
    <w:uiPriority w:val="99"/>
    <w:rsid w:val="00DF3EFA"/>
    <w:rPr>
      <w:rFonts w:ascii="Symbol" w:hAnsi="Symbol"/>
      <w:color w:val="auto"/>
      <w:sz w:val="24"/>
      <w:lang w:val="ru-RU"/>
    </w:rPr>
  </w:style>
  <w:style w:type="character" w:customStyle="1" w:styleId="RTFNum45">
    <w:name w:val="RTF_Num 4 5"/>
    <w:uiPriority w:val="99"/>
    <w:rsid w:val="00DF3EFA"/>
    <w:rPr>
      <w:rFonts w:ascii="Courier New" w:hAnsi="Courier New"/>
      <w:color w:val="auto"/>
      <w:sz w:val="24"/>
      <w:lang w:val="ru-RU"/>
    </w:rPr>
  </w:style>
  <w:style w:type="character" w:customStyle="1" w:styleId="RTFNum46">
    <w:name w:val="RTF_Num 4 6"/>
    <w:uiPriority w:val="99"/>
    <w:rsid w:val="00DF3EFA"/>
    <w:rPr>
      <w:rFonts w:ascii="Wingdings" w:hAnsi="Wingdings"/>
      <w:color w:val="auto"/>
      <w:sz w:val="24"/>
      <w:lang w:val="ru-RU"/>
    </w:rPr>
  </w:style>
  <w:style w:type="character" w:customStyle="1" w:styleId="RTFNum47">
    <w:name w:val="RTF_Num 4 7"/>
    <w:uiPriority w:val="99"/>
    <w:rsid w:val="00DF3EFA"/>
    <w:rPr>
      <w:rFonts w:ascii="Symbol" w:hAnsi="Symbol"/>
      <w:color w:val="auto"/>
      <w:sz w:val="24"/>
      <w:lang w:val="ru-RU"/>
    </w:rPr>
  </w:style>
  <w:style w:type="character" w:customStyle="1" w:styleId="RTFNum48">
    <w:name w:val="RTF_Num 4 8"/>
    <w:uiPriority w:val="99"/>
    <w:rsid w:val="00DF3EFA"/>
    <w:rPr>
      <w:rFonts w:ascii="Courier New" w:hAnsi="Courier New"/>
      <w:color w:val="auto"/>
      <w:sz w:val="24"/>
      <w:lang w:val="ru-RU"/>
    </w:rPr>
  </w:style>
  <w:style w:type="character" w:customStyle="1" w:styleId="RTFNum49">
    <w:name w:val="RTF_Num 4 9"/>
    <w:uiPriority w:val="99"/>
    <w:rsid w:val="00DF3EFA"/>
    <w:rPr>
      <w:rFonts w:ascii="Wingdings" w:hAnsi="Wingdings"/>
      <w:color w:val="auto"/>
      <w:sz w:val="24"/>
      <w:lang w:val="ru-RU"/>
    </w:rPr>
  </w:style>
  <w:style w:type="character" w:customStyle="1" w:styleId="RTFNum51">
    <w:name w:val="RTF_Num 5 1"/>
    <w:uiPriority w:val="99"/>
    <w:rsid w:val="00DF3EFA"/>
    <w:rPr>
      <w:color w:val="auto"/>
      <w:sz w:val="24"/>
      <w:lang w:val="ru-RU"/>
    </w:rPr>
  </w:style>
  <w:style w:type="character" w:customStyle="1" w:styleId="RTFNum52">
    <w:name w:val="RTF_Num 5 2"/>
    <w:uiPriority w:val="99"/>
    <w:rsid w:val="00DF3EFA"/>
    <w:rPr>
      <w:color w:val="auto"/>
      <w:sz w:val="24"/>
      <w:lang w:val="ru-RU"/>
    </w:rPr>
  </w:style>
  <w:style w:type="character" w:customStyle="1" w:styleId="RTFNum53">
    <w:name w:val="RTF_Num 5 3"/>
    <w:uiPriority w:val="99"/>
    <w:rsid w:val="00DF3EFA"/>
    <w:rPr>
      <w:color w:val="auto"/>
      <w:sz w:val="24"/>
      <w:lang w:val="ru-RU"/>
    </w:rPr>
  </w:style>
  <w:style w:type="character" w:customStyle="1" w:styleId="RTFNum54">
    <w:name w:val="RTF_Num 5 4"/>
    <w:uiPriority w:val="99"/>
    <w:rsid w:val="00DF3EFA"/>
    <w:rPr>
      <w:color w:val="auto"/>
      <w:sz w:val="24"/>
      <w:lang w:val="ru-RU"/>
    </w:rPr>
  </w:style>
  <w:style w:type="character" w:customStyle="1" w:styleId="RTFNum55">
    <w:name w:val="RTF_Num 5 5"/>
    <w:uiPriority w:val="99"/>
    <w:rsid w:val="00DF3EFA"/>
    <w:rPr>
      <w:color w:val="auto"/>
      <w:sz w:val="24"/>
      <w:lang w:val="ru-RU"/>
    </w:rPr>
  </w:style>
  <w:style w:type="character" w:customStyle="1" w:styleId="RTFNum56">
    <w:name w:val="RTF_Num 5 6"/>
    <w:uiPriority w:val="99"/>
    <w:rsid w:val="00DF3EFA"/>
    <w:rPr>
      <w:color w:val="auto"/>
      <w:sz w:val="24"/>
      <w:lang w:val="ru-RU"/>
    </w:rPr>
  </w:style>
  <w:style w:type="character" w:customStyle="1" w:styleId="RTFNum57">
    <w:name w:val="RTF_Num 5 7"/>
    <w:uiPriority w:val="99"/>
    <w:rsid w:val="00DF3EFA"/>
    <w:rPr>
      <w:color w:val="auto"/>
      <w:sz w:val="24"/>
      <w:lang w:val="ru-RU"/>
    </w:rPr>
  </w:style>
  <w:style w:type="character" w:customStyle="1" w:styleId="RTFNum58">
    <w:name w:val="RTF_Num 5 8"/>
    <w:uiPriority w:val="99"/>
    <w:rsid w:val="00DF3EFA"/>
    <w:rPr>
      <w:color w:val="auto"/>
      <w:sz w:val="24"/>
      <w:lang w:val="ru-RU"/>
    </w:rPr>
  </w:style>
  <w:style w:type="character" w:customStyle="1" w:styleId="RTFNum59">
    <w:name w:val="RTF_Num 5 9"/>
    <w:uiPriority w:val="99"/>
    <w:rsid w:val="00DF3EFA"/>
    <w:rPr>
      <w:color w:val="auto"/>
      <w:sz w:val="24"/>
      <w:lang w:val="ru-RU"/>
    </w:rPr>
  </w:style>
  <w:style w:type="character" w:customStyle="1" w:styleId="RTFNum61">
    <w:name w:val="RTF_Num 6 1"/>
    <w:uiPriority w:val="99"/>
    <w:rsid w:val="00DF3EFA"/>
    <w:rPr>
      <w:color w:val="auto"/>
      <w:sz w:val="24"/>
      <w:lang w:val="ru-RU"/>
    </w:rPr>
  </w:style>
  <w:style w:type="character" w:customStyle="1" w:styleId="RTFNum62">
    <w:name w:val="RTF_Num 6 2"/>
    <w:uiPriority w:val="99"/>
    <w:rsid w:val="00DF3EFA"/>
    <w:rPr>
      <w:rFonts w:ascii="Courier New" w:hAnsi="Courier New"/>
      <w:color w:val="auto"/>
      <w:sz w:val="24"/>
      <w:lang w:val="ru-RU"/>
    </w:rPr>
  </w:style>
  <w:style w:type="character" w:customStyle="1" w:styleId="RTFNum63">
    <w:name w:val="RTF_Num 6 3"/>
    <w:uiPriority w:val="99"/>
    <w:rsid w:val="00DF3EFA"/>
    <w:rPr>
      <w:rFonts w:ascii="Wingdings" w:hAnsi="Wingdings"/>
      <w:color w:val="auto"/>
      <w:sz w:val="24"/>
      <w:lang w:val="ru-RU"/>
    </w:rPr>
  </w:style>
  <w:style w:type="character" w:customStyle="1" w:styleId="RTFNum64">
    <w:name w:val="RTF_Num 6 4"/>
    <w:uiPriority w:val="99"/>
    <w:rsid w:val="00DF3EFA"/>
    <w:rPr>
      <w:rFonts w:ascii="Symbol" w:hAnsi="Symbol"/>
      <w:color w:val="auto"/>
      <w:sz w:val="24"/>
      <w:lang w:val="ru-RU"/>
    </w:rPr>
  </w:style>
  <w:style w:type="character" w:customStyle="1" w:styleId="RTFNum65">
    <w:name w:val="RTF_Num 6 5"/>
    <w:uiPriority w:val="99"/>
    <w:rsid w:val="00DF3EFA"/>
    <w:rPr>
      <w:rFonts w:ascii="Courier New" w:hAnsi="Courier New"/>
      <w:color w:val="auto"/>
      <w:sz w:val="24"/>
      <w:lang w:val="ru-RU"/>
    </w:rPr>
  </w:style>
  <w:style w:type="character" w:customStyle="1" w:styleId="RTFNum66">
    <w:name w:val="RTF_Num 6 6"/>
    <w:uiPriority w:val="99"/>
    <w:rsid w:val="00DF3EFA"/>
    <w:rPr>
      <w:rFonts w:ascii="Wingdings" w:hAnsi="Wingdings"/>
      <w:color w:val="auto"/>
      <w:sz w:val="24"/>
      <w:lang w:val="ru-RU"/>
    </w:rPr>
  </w:style>
  <w:style w:type="character" w:customStyle="1" w:styleId="RTFNum67">
    <w:name w:val="RTF_Num 6 7"/>
    <w:uiPriority w:val="99"/>
    <w:rsid w:val="00DF3EFA"/>
    <w:rPr>
      <w:rFonts w:ascii="Symbol" w:hAnsi="Symbol"/>
      <w:color w:val="auto"/>
      <w:sz w:val="24"/>
      <w:lang w:val="ru-RU"/>
    </w:rPr>
  </w:style>
  <w:style w:type="character" w:customStyle="1" w:styleId="RTFNum68">
    <w:name w:val="RTF_Num 6 8"/>
    <w:uiPriority w:val="99"/>
    <w:rsid w:val="00DF3EFA"/>
    <w:rPr>
      <w:rFonts w:ascii="Courier New" w:hAnsi="Courier New"/>
      <w:color w:val="auto"/>
      <w:sz w:val="24"/>
      <w:lang w:val="ru-RU"/>
    </w:rPr>
  </w:style>
  <w:style w:type="character" w:customStyle="1" w:styleId="RTFNum69">
    <w:name w:val="RTF_Num 6 9"/>
    <w:uiPriority w:val="99"/>
    <w:rsid w:val="00DF3EFA"/>
    <w:rPr>
      <w:rFonts w:ascii="Wingdings" w:hAnsi="Wingdings"/>
      <w:color w:val="auto"/>
      <w:sz w:val="24"/>
      <w:lang w:val="ru-RU"/>
    </w:rPr>
  </w:style>
  <w:style w:type="character" w:customStyle="1" w:styleId="RTFNum71">
    <w:name w:val="RTF_Num 7 1"/>
    <w:uiPriority w:val="99"/>
    <w:rsid w:val="00DF3EFA"/>
    <w:rPr>
      <w:rFonts w:ascii="Wingdings" w:hAnsi="Wingdings"/>
      <w:color w:val="auto"/>
      <w:sz w:val="24"/>
      <w:lang w:val="ru-RU"/>
    </w:rPr>
  </w:style>
  <w:style w:type="character" w:customStyle="1" w:styleId="RTFNum72">
    <w:name w:val="RTF_Num 7 2"/>
    <w:uiPriority w:val="99"/>
    <w:rsid w:val="00DF3EFA"/>
    <w:rPr>
      <w:rFonts w:ascii="Courier New" w:hAnsi="Courier New"/>
      <w:color w:val="auto"/>
      <w:sz w:val="24"/>
      <w:lang w:val="ru-RU"/>
    </w:rPr>
  </w:style>
  <w:style w:type="character" w:customStyle="1" w:styleId="RTFNum73">
    <w:name w:val="RTF_Num 7 3"/>
    <w:uiPriority w:val="99"/>
    <w:rsid w:val="00DF3EFA"/>
    <w:rPr>
      <w:rFonts w:ascii="Wingdings" w:hAnsi="Wingdings"/>
      <w:color w:val="auto"/>
      <w:sz w:val="24"/>
      <w:lang w:val="ru-RU"/>
    </w:rPr>
  </w:style>
  <w:style w:type="character" w:customStyle="1" w:styleId="RTFNum74">
    <w:name w:val="RTF_Num 7 4"/>
    <w:uiPriority w:val="99"/>
    <w:rsid w:val="00DF3EFA"/>
    <w:rPr>
      <w:rFonts w:ascii="Symbol" w:hAnsi="Symbol"/>
      <w:color w:val="auto"/>
      <w:sz w:val="24"/>
      <w:lang w:val="ru-RU"/>
    </w:rPr>
  </w:style>
  <w:style w:type="character" w:customStyle="1" w:styleId="RTFNum75">
    <w:name w:val="RTF_Num 7 5"/>
    <w:uiPriority w:val="99"/>
    <w:rsid w:val="00DF3EFA"/>
    <w:rPr>
      <w:rFonts w:ascii="Courier New" w:hAnsi="Courier New"/>
      <w:color w:val="auto"/>
      <w:sz w:val="24"/>
      <w:lang w:val="ru-RU"/>
    </w:rPr>
  </w:style>
  <w:style w:type="character" w:customStyle="1" w:styleId="RTFNum76">
    <w:name w:val="RTF_Num 7 6"/>
    <w:uiPriority w:val="99"/>
    <w:rsid w:val="00DF3EFA"/>
    <w:rPr>
      <w:rFonts w:ascii="Wingdings" w:hAnsi="Wingdings"/>
      <w:color w:val="auto"/>
      <w:sz w:val="24"/>
      <w:lang w:val="ru-RU"/>
    </w:rPr>
  </w:style>
  <w:style w:type="character" w:customStyle="1" w:styleId="RTFNum77">
    <w:name w:val="RTF_Num 7 7"/>
    <w:uiPriority w:val="99"/>
    <w:rsid w:val="00DF3EFA"/>
    <w:rPr>
      <w:rFonts w:ascii="Symbol" w:hAnsi="Symbol"/>
      <w:color w:val="auto"/>
      <w:sz w:val="24"/>
      <w:lang w:val="ru-RU"/>
    </w:rPr>
  </w:style>
  <w:style w:type="character" w:customStyle="1" w:styleId="RTFNum78">
    <w:name w:val="RTF_Num 7 8"/>
    <w:uiPriority w:val="99"/>
    <w:rsid w:val="00DF3EFA"/>
    <w:rPr>
      <w:rFonts w:ascii="Courier New" w:hAnsi="Courier New"/>
      <w:color w:val="auto"/>
      <w:sz w:val="24"/>
      <w:lang w:val="ru-RU"/>
    </w:rPr>
  </w:style>
  <w:style w:type="character" w:customStyle="1" w:styleId="RTFNum79">
    <w:name w:val="RTF_Num 7 9"/>
    <w:uiPriority w:val="99"/>
    <w:rsid w:val="00DF3EFA"/>
    <w:rPr>
      <w:rFonts w:ascii="Wingdings" w:hAnsi="Wingdings"/>
      <w:color w:val="auto"/>
      <w:sz w:val="24"/>
      <w:lang w:val="ru-RU"/>
    </w:rPr>
  </w:style>
  <w:style w:type="character" w:customStyle="1" w:styleId="RTFNum81">
    <w:name w:val="RTF_Num 8 1"/>
    <w:uiPriority w:val="99"/>
    <w:rsid w:val="00DF3EFA"/>
    <w:rPr>
      <w:color w:val="auto"/>
      <w:sz w:val="24"/>
      <w:lang w:val="ru-RU"/>
    </w:rPr>
  </w:style>
  <w:style w:type="character" w:customStyle="1" w:styleId="RTFNum82">
    <w:name w:val="RTF_Num 8 2"/>
    <w:uiPriority w:val="99"/>
    <w:rsid w:val="00DF3EFA"/>
    <w:rPr>
      <w:color w:val="auto"/>
      <w:sz w:val="24"/>
      <w:lang w:val="ru-RU"/>
    </w:rPr>
  </w:style>
  <w:style w:type="character" w:customStyle="1" w:styleId="RTFNum83">
    <w:name w:val="RTF_Num 8 3"/>
    <w:uiPriority w:val="99"/>
    <w:rsid w:val="00DF3EFA"/>
    <w:rPr>
      <w:color w:val="auto"/>
      <w:sz w:val="24"/>
      <w:lang w:val="ru-RU"/>
    </w:rPr>
  </w:style>
  <w:style w:type="character" w:customStyle="1" w:styleId="RTFNum84">
    <w:name w:val="RTF_Num 8 4"/>
    <w:uiPriority w:val="99"/>
    <w:rsid w:val="00DF3EFA"/>
    <w:rPr>
      <w:color w:val="auto"/>
      <w:sz w:val="24"/>
      <w:lang w:val="ru-RU"/>
    </w:rPr>
  </w:style>
  <w:style w:type="character" w:customStyle="1" w:styleId="RTFNum85">
    <w:name w:val="RTF_Num 8 5"/>
    <w:uiPriority w:val="99"/>
    <w:rsid w:val="00DF3EFA"/>
    <w:rPr>
      <w:color w:val="auto"/>
      <w:sz w:val="24"/>
      <w:lang w:val="ru-RU"/>
    </w:rPr>
  </w:style>
  <w:style w:type="character" w:customStyle="1" w:styleId="RTFNum86">
    <w:name w:val="RTF_Num 8 6"/>
    <w:uiPriority w:val="99"/>
    <w:rsid w:val="00DF3EFA"/>
    <w:rPr>
      <w:color w:val="auto"/>
      <w:sz w:val="24"/>
      <w:lang w:val="ru-RU"/>
    </w:rPr>
  </w:style>
  <w:style w:type="character" w:customStyle="1" w:styleId="RTFNum87">
    <w:name w:val="RTF_Num 8 7"/>
    <w:uiPriority w:val="99"/>
    <w:rsid w:val="00DF3EFA"/>
    <w:rPr>
      <w:color w:val="auto"/>
      <w:sz w:val="24"/>
      <w:lang w:val="ru-RU"/>
    </w:rPr>
  </w:style>
  <w:style w:type="character" w:customStyle="1" w:styleId="RTFNum88">
    <w:name w:val="RTF_Num 8 8"/>
    <w:uiPriority w:val="99"/>
    <w:rsid w:val="00DF3EFA"/>
    <w:rPr>
      <w:color w:val="auto"/>
      <w:sz w:val="24"/>
      <w:lang w:val="ru-RU"/>
    </w:rPr>
  </w:style>
  <w:style w:type="character" w:customStyle="1" w:styleId="RTFNum89">
    <w:name w:val="RTF_Num 8 9"/>
    <w:uiPriority w:val="99"/>
    <w:rsid w:val="00DF3EFA"/>
    <w:rPr>
      <w:color w:val="auto"/>
      <w:sz w:val="24"/>
      <w:lang w:val="ru-RU"/>
    </w:rPr>
  </w:style>
  <w:style w:type="character" w:customStyle="1" w:styleId="RTFNum91">
    <w:name w:val="RTF_Num 9 1"/>
    <w:uiPriority w:val="99"/>
    <w:rsid w:val="00DF3EFA"/>
    <w:rPr>
      <w:color w:val="auto"/>
      <w:sz w:val="24"/>
      <w:lang w:val="ru-RU"/>
    </w:rPr>
  </w:style>
  <w:style w:type="character" w:customStyle="1" w:styleId="RTFNum92">
    <w:name w:val="RTF_Num 9 2"/>
    <w:uiPriority w:val="99"/>
    <w:rsid w:val="00DF3EFA"/>
    <w:rPr>
      <w:color w:val="auto"/>
      <w:sz w:val="24"/>
      <w:lang w:val="ru-RU"/>
    </w:rPr>
  </w:style>
  <w:style w:type="character" w:customStyle="1" w:styleId="RTFNum93">
    <w:name w:val="RTF_Num 9 3"/>
    <w:uiPriority w:val="99"/>
    <w:rsid w:val="00DF3EFA"/>
    <w:rPr>
      <w:color w:val="auto"/>
      <w:sz w:val="24"/>
      <w:lang w:val="ru-RU"/>
    </w:rPr>
  </w:style>
  <w:style w:type="character" w:customStyle="1" w:styleId="RTFNum94">
    <w:name w:val="RTF_Num 9 4"/>
    <w:uiPriority w:val="99"/>
    <w:rsid w:val="00DF3EFA"/>
    <w:rPr>
      <w:color w:val="auto"/>
      <w:sz w:val="24"/>
      <w:lang w:val="ru-RU"/>
    </w:rPr>
  </w:style>
  <w:style w:type="character" w:customStyle="1" w:styleId="RTFNum95">
    <w:name w:val="RTF_Num 9 5"/>
    <w:uiPriority w:val="99"/>
    <w:rsid w:val="00DF3EFA"/>
    <w:rPr>
      <w:color w:val="auto"/>
      <w:sz w:val="24"/>
      <w:lang w:val="ru-RU"/>
    </w:rPr>
  </w:style>
  <w:style w:type="character" w:customStyle="1" w:styleId="RTFNum96">
    <w:name w:val="RTF_Num 9 6"/>
    <w:uiPriority w:val="99"/>
    <w:rsid w:val="00DF3EFA"/>
    <w:rPr>
      <w:color w:val="auto"/>
      <w:sz w:val="24"/>
      <w:lang w:val="ru-RU"/>
    </w:rPr>
  </w:style>
  <w:style w:type="character" w:customStyle="1" w:styleId="RTFNum97">
    <w:name w:val="RTF_Num 9 7"/>
    <w:uiPriority w:val="99"/>
    <w:rsid w:val="00DF3EFA"/>
    <w:rPr>
      <w:color w:val="auto"/>
      <w:sz w:val="24"/>
      <w:lang w:val="ru-RU"/>
    </w:rPr>
  </w:style>
  <w:style w:type="character" w:customStyle="1" w:styleId="RTFNum98">
    <w:name w:val="RTF_Num 9 8"/>
    <w:uiPriority w:val="99"/>
    <w:rsid w:val="00DF3EFA"/>
    <w:rPr>
      <w:color w:val="auto"/>
      <w:sz w:val="24"/>
      <w:lang w:val="ru-RU"/>
    </w:rPr>
  </w:style>
  <w:style w:type="character" w:customStyle="1" w:styleId="RTFNum99">
    <w:name w:val="RTF_Num 9 9"/>
    <w:uiPriority w:val="99"/>
    <w:rsid w:val="00DF3EFA"/>
    <w:rPr>
      <w:color w:val="auto"/>
      <w:sz w:val="24"/>
      <w:lang w:val="ru-RU"/>
    </w:rPr>
  </w:style>
  <w:style w:type="character" w:customStyle="1" w:styleId="RTFNum101">
    <w:name w:val="RTF_Num 10 1"/>
    <w:uiPriority w:val="99"/>
    <w:rsid w:val="00DF3EFA"/>
    <w:rPr>
      <w:color w:val="auto"/>
      <w:sz w:val="24"/>
      <w:lang w:val="ru-RU"/>
    </w:rPr>
  </w:style>
  <w:style w:type="character" w:customStyle="1" w:styleId="RTFNum102">
    <w:name w:val="RTF_Num 10 2"/>
    <w:uiPriority w:val="99"/>
    <w:rsid w:val="00DF3EFA"/>
    <w:rPr>
      <w:color w:val="auto"/>
      <w:sz w:val="24"/>
      <w:lang w:val="ru-RU"/>
    </w:rPr>
  </w:style>
  <w:style w:type="character" w:customStyle="1" w:styleId="RTFNum103">
    <w:name w:val="RTF_Num 10 3"/>
    <w:uiPriority w:val="99"/>
    <w:rsid w:val="00DF3EFA"/>
    <w:rPr>
      <w:color w:val="auto"/>
      <w:sz w:val="24"/>
      <w:lang w:val="ru-RU"/>
    </w:rPr>
  </w:style>
  <w:style w:type="character" w:customStyle="1" w:styleId="RTFNum104">
    <w:name w:val="RTF_Num 10 4"/>
    <w:uiPriority w:val="99"/>
    <w:rsid w:val="00DF3EFA"/>
    <w:rPr>
      <w:color w:val="auto"/>
      <w:sz w:val="24"/>
      <w:lang w:val="ru-RU"/>
    </w:rPr>
  </w:style>
  <w:style w:type="character" w:customStyle="1" w:styleId="RTFNum105">
    <w:name w:val="RTF_Num 10 5"/>
    <w:uiPriority w:val="99"/>
    <w:rsid w:val="00DF3EFA"/>
    <w:rPr>
      <w:color w:val="auto"/>
      <w:sz w:val="24"/>
      <w:lang w:val="ru-RU"/>
    </w:rPr>
  </w:style>
  <w:style w:type="character" w:customStyle="1" w:styleId="RTFNum106">
    <w:name w:val="RTF_Num 10 6"/>
    <w:uiPriority w:val="99"/>
    <w:rsid w:val="00DF3EFA"/>
    <w:rPr>
      <w:color w:val="auto"/>
      <w:sz w:val="24"/>
      <w:lang w:val="ru-RU"/>
    </w:rPr>
  </w:style>
  <w:style w:type="character" w:customStyle="1" w:styleId="RTFNum107">
    <w:name w:val="RTF_Num 10 7"/>
    <w:uiPriority w:val="99"/>
    <w:rsid w:val="00DF3EFA"/>
    <w:rPr>
      <w:color w:val="auto"/>
      <w:sz w:val="24"/>
      <w:lang w:val="ru-RU"/>
    </w:rPr>
  </w:style>
  <w:style w:type="character" w:customStyle="1" w:styleId="RTFNum108">
    <w:name w:val="RTF_Num 10 8"/>
    <w:uiPriority w:val="99"/>
    <w:rsid w:val="00DF3EFA"/>
    <w:rPr>
      <w:color w:val="auto"/>
      <w:sz w:val="24"/>
      <w:lang w:val="ru-RU"/>
    </w:rPr>
  </w:style>
  <w:style w:type="character" w:customStyle="1" w:styleId="RTFNum109">
    <w:name w:val="RTF_Num 10 9"/>
    <w:uiPriority w:val="99"/>
    <w:rsid w:val="00DF3EFA"/>
    <w:rPr>
      <w:color w:val="auto"/>
      <w:sz w:val="24"/>
      <w:lang w:val="ru-RU"/>
    </w:rPr>
  </w:style>
  <w:style w:type="character" w:customStyle="1" w:styleId="RTFNum111">
    <w:name w:val="RTF_Num 11 1"/>
    <w:uiPriority w:val="99"/>
    <w:rsid w:val="00DF3EFA"/>
    <w:rPr>
      <w:rFonts w:ascii="Symbol" w:hAnsi="Symbol"/>
      <w:color w:val="auto"/>
      <w:sz w:val="24"/>
      <w:lang w:val="ru-RU"/>
    </w:rPr>
  </w:style>
  <w:style w:type="character" w:customStyle="1" w:styleId="RTFNum112">
    <w:name w:val="RTF_Num 11 2"/>
    <w:uiPriority w:val="99"/>
    <w:rsid w:val="00DF3EFA"/>
    <w:rPr>
      <w:rFonts w:ascii="Courier New" w:hAnsi="Courier New"/>
      <w:color w:val="auto"/>
      <w:sz w:val="24"/>
      <w:lang w:val="ru-RU"/>
    </w:rPr>
  </w:style>
  <w:style w:type="character" w:customStyle="1" w:styleId="RTFNum113">
    <w:name w:val="RTF_Num 11 3"/>
    <w:uiPriority w:val="99"/>
    <w:rsid w:val="00DF3EFA"/>
    <w:rPr>
      <w:rFonts w:ascii="Wingdings" w:hAnsi="Wingdings"/>
      <w:color w:val="auto"/>
      <w:sz w:val="24"/>
      <w:lang w:val="ru-RU"/>
    </w:rPr>
  </w:style>
  <w:style w:type="character" w:customStyle="1" w:styleId="RTFNum114">
    <w:name w:val="RTF_Num 11 4"/>
    <w:uiPriority w:val="99"/>
    <w:rsid w:val="00DF3EFA"/>
    <w:rPr>
      <w:rFonts w:ascii="Symbol" w:hAnsi="Symbol"/>
      <w:color w:val="auto"/>
      <w:sz w:val="24"/>
      <w:lang w:val="ru-RU"/>
    </w:rPr>
  </w:style>
  <w:style w:type="character" w:customStyle="1" w:styleId="RTFNum115">
    <w:name w:val="RTF_Num 11 5"/>
    <w:uiPriority w:val="99"/>
    <w:rsid w:val="00DF3EFA"/>
    <w:rPr>
      <w:rFonts w:ascii="Courier New" w:hAnsi="Courier New"/>
      <w:color w:val="auto"/>
      <w:sz w:val="24"/>
      <w:lang w:val="ru-RU"/>
    </w:rPr>
  </w:style>
  <w:style w:type="character" w:customStyle="1" w:styleId="RTFNum116">
    <w:name w:val="RTF_Num 11 6"/>
    <w:uiPriority w:val="99"/>
    <w:rsid w:val="00DF3EFA"/>
    <w:rPr>
      <w:rFonts w:ascii="Wingdings" w:hAnsi="Wingdings"/>
      <w:color w:val="auto"/>
      <w:sz w:val="24"/>
      <w:lang w:val="ru-RU"/>
    </w:rPr>
  </w:style>
  <w:style w:type="character" w:customStyle="1" w:styleId="RTFNum117">
    <w:name w:val="RTF_Num 11 7"/>
    <w:uiPriority w:val="99"/>
    <w:rsid w:val="00DF3EFA"/>
    <w:rPr>
      <w:rFonts w:ascii="Symbol" w:hAnsi="Symbol"/>
      <w:color w:val="auto"/>
      <w:sz w:val="24"/>
      <w:lang w:val="ru-RU"/>
    </w:rPr>
  </w:style>
  <w:style w:type="character" w:customStyle="1" w:styleId="RTFNum118">
    <w:name w:val="RTF_Num 11 8"/>
    <w:uiPriority w:val="99"/>
    <w:rsid w:val="00DF3EFA"/>
    <w:rPr>
      <w:rFonts w:ascii="Courier New" w:hAnsi="Courier New"/>
      <w:color w:val="auto"/>
      <w:sz w:val="24"/>
      <w:lang w:val="ru-RU"/>
    </w:rPr>
  </w:style>
  <w:style w:type="character" w:customStyle="1" w:styleId="RTFNum119">
    <w:name w:val="RTF_Num 11 9"/>
    <w:uiPriority w:val="99"/>
    <w:rsid w:val="00DF3EFA"/>
    <w:rPr>
      <w:rFonts w:ascii="Wingdings" w:hAnsi="Wingdings"/>
      <w:color w:val="auto"/>
      <w:sz w:val="24"/>
      <w:lang w:val="ru-RU"/>
    </w:rPr>
  </w:style>
  <w:style w:type="character" w:customStyle="1" w:styleId="RTFNum121">
    <w:name w:val="RTF_Num 12 1"/>
    <w:uiPriority w:val="99"/>
    <w:rsid w:val="00DF3EFA"/>
    <w:rPr>
      <w:color w:val="auto"/>
      <w:sz w:val="24"/>
      <w:lang w:val="ru-RU"/>
    </w:rPr>
  </w:style>
  <w:style w:type="character" w:customStyle="1" w:styleId="RTFNum122">
    <w:name w:val="RTF_Num 12 2"/>
    <w:uiPriority w:val="99"/>
    <w:rsid w:val="00DF3EFA"/>
    <w:rPr>
      <w:color w:val="auto"/>
      <w:sz w:val="24"/>
      <w:lang w:val="ru-RU"/>
    </w:rPr>
  </w:style>
  <w:style w:type="character" w:customStyle="1" w:styleId="RTFNum123">
    <w:name w:val="RTF_Num 12 3"/>
    <w:uiPriority w:val="99"/>
    <w:rsid w:val="00DF3EFA"/>
    <w:rPr>
      <w:color w:val="auto"/>
      <w:sz w:val="24"/>
      <w:lang w:val="ru-RU"/>
    </w:rPr>
  </w:style>
  <w:style w:type="character" w:customStyle="1" w:styleId="RTFNum124">
    <w:name w:val="RTF_Num 12 4"/>
    <w:uiPriority w:val="99"/>
    <w:rsid w:val="00DF3EFA"/>
    <w:rPr>
      <w:color w:val="auto"/>
      <w:sz w:val="24"/>
      <w:lang w:val="ru-RU"/>
    </w:rPr>
  </w:style>
  <w:style w:type="character" w:customStyle="1" w:styleId="RTFNum125">
    <w:name w:val="RTF_Num 12 5"/>
    <w:uiPriority w:val="99"/>
    <w:rsid w:val="00DF3EFA"/>
    <w:rPr>
      <w:color w:val="auto"/>
      <w:sz w:val="24"/>
      <w:lang w:val="ru-RU"/>
    </w:rPr>
  </w:style>
  <w:style w:type="character" w:customStyle="1" w:styleId="RTFNum126">
    <w:name w:val="RTF_Num 12 6"/>
    <w:uiPriority w:val="99"/>
    <w:rsid w:val="00DF3EFA"/>
    <w:rPr>
      <w:color w:val="auto"/>
      <w:sz w:val="24"/>
      <w:lang w:val="ru-RU"/>
    </w:rPr>
  </w:style>
  <w:style w:type="character" w:customStyle="1" w:styleId="RTFNum127">
    <w:name w:val="RTF_Num 12 7"/>
    <w:uiPriority w:val="99"/>
    <w:rsid w:val="00DF3EFA"/>
    <w:rPr>
      <w:color w:val="auto"/>
      <w:sz w:val="24"/>
      <w:lang w:val="ru-RU"/>
    </w:rPr>
  </w:style>
  <w:style w:type="character" w:customStyle="1" w:styleId="RTFNum128">
    <w:name w:val="RTF_Num 12 8"/>
    <w:uiPriority w:val="99"/>
    <w:rsid w:val="00DF3EFA"/>
    <w:rPr>
      <w:color w:val="auto"/>
      <w:sz w:val="24"/>
      <w:lang w:val="ru-RU"/>
    </w:rPr>
  </w:style>
  <w:style w:type="character" w:customStyle="1" w:styleId="RTFNum129">
    <w:name w:val="RTF_Num 12 9"/>
    <w:uiPriority w:val="99"/>
    <w:rsid w:val="00DF3EFA"/>
    <w:rPr>
      <w:color w:val="auto"/>
      <w:sz w:val="24"/>
      <w:lang w:val="ru-RU"/>
    </w:rPr>
  </w:style>
  <w:style w:type="character" w:customStyle="1" w:styleId="RTFNum131">
    <w:name w:val="RTF_Num 13 1"/>
    <w:uiPriority w:val="99"/>
    <w:rsid w:val="00DF3EFA"/>
    <w:rPr>
      <w:rFonts w:ascii="Symbol" w:hAnsi="Symbol"/>
      <w:color w:val="auto"/>
      <w:sz w:val="24"/>
      <w:lang w:val="ru-RU"/>
    </w:rPr>
  </w:style>
  <w:style w:type="character" w:customStyle="1" w:styleId="RTFNum132">
    <w:name w:val="RTF_Num 13 2"/>
    <w:uiPriority w:val="99"/>
    <w:rsid w:val="00DF3EFA"/>
    <w:rPr>
      <w:rFonts w:ascii="Courier New" w:hAnsi="Courier New"/>
      <w:color w:val="auto"/>
      <w:sz w:val="24"/>
      <w:lang w:val="ru-RU"/>
    </w:rPr>
  </w:style>
  <w:style w:type="character" w:customStyle="1" w:styleId="RTFNum133">
    <w:name w:val="RTF_Num 13 3"/>
    <w:uiPriority w:val="99"/>
    <w:rsid w:val="00DF3EFA"/>
    <w:rPr>
      <w:rFonts w:ascii="Wingdings" w:hAnsi="Wingdings"/>
      <w:color w:val="auto"/>
      <w:sz w:val="24"/>
      <w:lang w:val="ru-RU"/>
    </w:rPr>
  </w:style>
  <w:style w:type="character" w:customStyle="1" w:styleId="RTFNum134">
    <w:name w:val="RTF_Num 13 4"/>
    <w:uiPriority w:val="99"/>
    <w:rsid w:val="00DF3EFA"/>
    <w:rPr>
      <w:rFonts w:ascii="Symbol" w:hAnsi="Symbol"/>
      <w:color w:val="auto"/>
      <w:sz w:val="24"/>
      <w:lang w:val="ru-RU"/>
    </w:rPr>
  </w:style>
  <w:style w:type="character" w:customStyle="1" w:styleId="RTFNum135">
    <w:name w:val="RTF_Num 13 5"/>
    <w:uiPriority w:val="99"/>
    <w:rsid w:val="00DF3EFA"/>
    <w:rPr>
      <w:rFonts w:ascii="Courier New" w:hAnsi="Courier New"/>
      <w:color w:val="auto"/>
      <w:sz w:val="24"/>
      <w:lang w:val="ru-RU"/>
    </w:rPr>
  </w:style>
  <w:style w:type="character" w:customStyle="1" w:styleId="RTFNum136">
    <w:name w:val="RTF_Num 13 6"/>
    <w:uiPriority w:val="99"/>
    <w:rsid w:val="00DF3EFA"/>
    <w:rPr>
      <w:rFonts w:ascii="Wingdings" w:hAnsi="Wingdings"/>
      <w:color w:val="auto"/>
      <w:sz w:val="24"/>
      <w:lang w:val="ru-RU"/>
    </w:rPr>
  </w:style>
  <w:style w:type="character" w:customStyle="1" w:styleId="RTFNum137">
    <w:name w:val="RTF_Num 13 7"/>
    <w:uiPriority w:val="99"/>
    <w:rsid w:val="00DF3EFA"/>
    <w:rPr>
      <w:rFonts w:ascii="Symbol" w:hAnsi="Symbol"/>
      <w:color w:val="auto"/>
      <w:sz w:val="24"/>
      <w:lang w:val="ru-RU"/>
    </w:rPr>
  </w:style>
  <w:style w:type="character" w:customStyle="1" w:styleId="RTFNum138">
    <w:name w:val="RTF_Num 13 8"/>
    <w:uiPriority w:val="99"/>
    <w:rsid w:val="00DF3EFA"/>
    <w:rPr>
      <w:rFonts w:ascii="Courier New" w:hAnsi="Courier New"/>
      <w:color w:val="auto"/>
      <w:sz w:val="24"/>
      <w:lang w:val="ru-RU"/>
    </w:rPr>
  </w:style>
  <w:style w:type="character" w:customStyle="1" w:styleId="RTFNum139">
    <w:name w:val="RTF_Num 13 9"/>
    <w:uiPriority w:val="99"/>
    <w:rsid w:val="00DF3EFA"/>
    <w:rPr>
      <w:rFonts w:ascii="Wingdings" w:hAnsi="Wingdings"/>
      <w:color w:val="auto"/>
      <w:sz w:val="24"/>
      <w:lang w:val="ru-RU"/>
    </w:rPr>
  </w:style>
  <w:style w:type="character" w:customStyle="1" w:styleId="RTFNum141">
    <w:name w:val="RTF_Num 14 1"/>
    <w:uiPriority w:val="99"/>
    <w:rsid w:val="00DF3EFA"/>
    <w:rPr>
      <w:color w:val="auto"/>
      <w:sz w:val="24"/>
      <w:lang w:val="ru-RU"/>
    </w:rPr>
  </w:style>
  <w:style w:type="character" w:customStyle="1" w:styleId="RTFNum142">
    <w:name w:val="RTF_Num 14 2"/>
    <w:uiPriority w:val="99"/>
    <w:rsid w:val="00DF3EFA"/>
    <w:rPr>
      <w:color w:val="auto"/>
      <w:sz w:val="24"/>
      <w:lang w:val="ru-RU"/>
    </w:rPr>
  </w:style>
  <w:style w:type="character" w:customStyle="1" w:styleId="RTFNum143">
    <w:name w:val="RTF_Num 14 3"/>
    <w:uiPriority w:val="99"/>
    <w:rsid w:val="00DF3EFA"/>
    <w:rPr>
      <w:color w:val="auto"/>
      <w:sz w:val="24"/>
      <w:lang w:val="ru-RU"/>
    </w:rPr>
  </w:style>
  <w:style w:type="character" w:customStyle="1" w:styleId="RTFNum144">
    <w:name w:val="RTF_Num 14 4"/>
    <w:uiPriority w:val="99"/>
    <w:rsid w:val="00DF3EFA"/>
    <w:rPr>
      <w:color w:val="auto"/>
      <w:sz w:val="24"/>
      <w:lang w:val="ru-RU"/>
    </w:rPr>
  </w:style>
  <w:style w:type="character" w:customStyle="1" w:styleId="RTFNum145">
    <w:name w:val="RTF_Num 14 5"/>
    <w:uiPriority w:val="99"/>
    <w:rsid w:val="00DF3EFA"/>
    <w:rPr>
      <w:color w:val="auto"/>
      <w:sz w:val="24"/>
      <w:lang w:val="ru-RU"/>
    </w:rPr>
  </w:style>
  <w:style w:type="character" w:customStyle="1" w:styleId="RTFNum146">
    <w:name w:val="RTF_Num 14 6"/>
    <w:uiPriority w:val="99"/>
    <w:rsid w:val="00DF3EFA"/>
    <w:rPr>
      <w:color w:val="auto"/>
      <w:sz w:val="24"/>
      <w:lang w:val="ru-RU"/>
    </w:rPr>
  </w:style>
  <w:style w:type="character" w:customStyle="1" w:styleId="RTFNum147">
    <w:name w:val="RTF_Num 14 7"/>
    <w:uiPriority w:val="99"/>
    <w:rsid w:val="00DF3EFA"/>
    <w:rPr>
      <w:color w:val="auto"/>
      <w:sz w:val="24"/>
      <w:lang w:val="ru-RU"/>
    </w:rPr>
  </w:style>
  <w:style w:type="character" w:customStyle="1" w:styleId="RTFNum148">
    <w:name w:val="RTF_Num 14 8"/>
    <w:uiPriority w:val="99"/>
    <w:rsid w:val="00DF3EFA"/>
    <w:rPr>
      <w:color w:val="auto"/>
      <w:sz w:val="24"/>
      <w:lang w:val="ru-RU"/>
    </w:rPr>
  </w:style>
  <w:style w:type="character" w:customStyle="1" w:styleId="RTFNum149">
    <w:name w:val="RTF_Num 14 9"/>
    <w:uiPriority w:val="99"/>
    <w:rsid w:val="00DF3EFA"/>
    <w:rPr>
      <w:color w:val="auto"/>
      <w:sz w:val="24"/>
      <w:lang w:val="ru-RU"/>
    </w:rPr>
  </w:style>
  <w:style w:type="character" w:customStyle="1" w:styleId="RTFNum151">
    <w:name w:val="RTF_Num 15 1"/>
    <w:uiPriority w:val="99"/>
    <w:rsid w:val="00DF3EFA"/>
    <w:rPr>
      <w:color w:val="auto"/>
      <w:sz w:val="24"/>
      <w:lang w:val="ru-RU"/>
    </w:rPr>
  </w:style>
  <w:style w:type="character" w:customStyle="1" w:styleId="RTFNum152">
    <w:name w:val="RTF_Num 15 2"/>
    <w:uiPriority w:val="99"/>
    <w:rsid w:val="00DF3EFA"/>
    <w:rPr>
      <w:color w:val="auto"/>
      <w:sz w:val="24"/>
      <w:lang w:val="ru-RU"/>
    </w:rPr>
  </w:style>
  <w:style w:type="character" w:customStyle="1" w:styleId="RTFNum153">
    <w:name w:val="RTF_Num 15 3"/>
    <w:uiPriority w:val="99"/>
    <w:rsid w:val="00DF3EFA"/>
    <w:rPr>
      <w:color w:val="auto"/>
      <w:sz w:val="24"/>
      <w:lang w:val="ru-RU"/>
    </w:rPr>
  </w:style>
  <w:style w:type="character" w:customStyle="1" w:styleId="RTFNum154">
    <w:name w:val="RTF_Num 15 4"/>
    <w:uiPriority w:val="99"/>
    <w:rsid w:val="00DF3EFA"/>
    <w:rPr>
      <w:color w:val="auto"/>
      <w:sz w:val="24"/>
      <w:lang w:val="ru-RU"/>
    </w:rPr>
  </w:style>
  <w:style w:type="character" w:customStyle="1" w:styleId="RTFNum155">
    <w:name w:val="RTF_Num 15 5"/>
    <w:uiPriority w:val="99"/>
    <w:rsid w:val="00DF3EFA"/>
    <w:rPr>
      <w:color w:val="auto"/>
      <w:sz w:val="24"/>
      <w:lang w:val="ru-RU"/>
    </w:rPr>
  </w:style>
  <w:style w:type="character" w:customStyle="1" w:styleId="RTFNum156">
    <w:name w:val="RTF_Num 15 6"/>
    <w:uiPriority w:val="99"/>
    <w:rsid w:val="00DF3EFA"/>
    <w:rPr>
      <w:color w:val="auto"/>
      <w:sz w:val="24"/>
      <w:lang w:val="ru-RU"/>
    </w:rPr>
  </w:style>
  <w:style w:type="character" w:customStyle="1" w:styleId="RTFNum157">
    <w:name w:val="RTF_Num 15 7"/>
    <w:uiPriority w:val="99"/>
    <w:rsid w:val="00DF3EFA"/>
    <w:rPr>
      <w:color w:val="auto"/>
      <w:sz w:val="24"/>
      <w:lang w:val="ru-RU"/>
    </w:rPr>
  </w:style>
  <w:style w:type="character" w:customStyle="1" w:styleId="RTFNum158">
    <w:name w:val="RTF_Num 15 8"/>
    <w:uiPriority w:val="99"/>
    <w:rsid w:val="00DF3EFA"/>
    <w:rPr>
      <w:color w:val="auto"/>
      <w:sz w:val="24"/>
      <w:lang w:val="ru-RU"/>
    </w:rPr>
  </w:style>
  <w:style w:type="character" w:customStyle="1" w:styleId="RTFNum159">
    <w:name w:val="RTF_Num 15 9"/>
    <w:uiPriority w:val="99"/>
    <w:rsid w:val="00DF3EFA"/>
    <w:rPr>
      <w:color w:val="auto"/>
      <w:sz w:val="24"/>
      <w:lang w:val="ru-RU"/>
    </w:rPr>
  </w:style>
  <w:style w:type="character" w:customStyle="1" w:styleId="RTFNum161">
    <w:name w:val="RTF_Num 16 1"/>
    <w:uiPriority w:val="99"/>
    <w:rsid w:val="00DF3EFA"/>
    <w:rPr>
      <w:rFonts w:ascii="Arial" w:hAnsi="Arial"/>
      <w:color w:val="auto"/>
      <w:sz w:val="24"/>
      <w:lang w:val="ru-RU"/>
    </w:rPr>
  </w:style>
  <w:style w:type="character" w:customStyle="1" w:styleId="RTFNum162">
    <w:name w:val="RTF_Num 16 2"/>
    <w:uiPriority w:val="99"/>
    <w:rsid w:val="00DF3EFA"/>
    <w:rPr>
      <w:rFonts w:ascii="Courier New" w:hAnsi="Courier New"/>
      <w:color w:val="auto"/>
      <w:sz w:val="24"/>
      <w:lang w:val="ru-RU"/>
    </w:rPr>
  </w:style>
  <w:style w:type="character" w:customStyle="1" w:styleId="RTFNum163">
    <w:name w:val="RTF_Num 16 3"/>
    <w:uiPriority w:val="99"/>
    <w:rsid w:val="00DF3EFA"/>
    <w:rPr>
      <w:rFonts w:ascii="Wingdings" w:hAnsi="Wingdings"/>
      <w:color w:val="auto"/>
      <w:sz w:val="24"/>
      <w:lang w:val="ru-RU"/>
    </w:rPr>
  </w:style>
  <w:style w:type="character" w:customStyle="1" w:styleId="RTFNum164">
    <w:name w:val="RTF_Num 16 4"/>
    <w:uiPriority w:val="99"/>
    <w:rsid w:val="00DF3EFA"/>
    <w:rPr>
      <w:rFonts w:ascii="Symbol" w:hAnsi="Symbol"/>
      <w:color w:val="auto"/>
      <w:sz w:val="24"/>
      <w:lang w:val="ru-RU"/>
    </w:rPr>
  </w:style>
  <w:style w:type="character" w:customStyle="1" w:styleId="RTFNum165">
    <w:name w:val="RTF_Num 16 5"/>
    <w:uiPriority w:val="99"/>
    <w:rsid w:val="00DF3EFA"/>
    <w:rPr>
      <w:rFonts w:ascii="Courier New" w:hAnsi="Courier New"/>
      <w:color w:val="auto"/>
      <w:sz w:val="24"/>
      <w:lang w:val="ru-RU"/>
    </w:rPr>
  </w:style>
  <w:style w:type="character" w:customStyle="1" w:styleId="RTFNum166">
    <w:name w:val="RTF_Num 16 6"/>
    <w:uiPriority w:val="99"/>
    <w:rsid w:val="00DF3EFA"/>
    <w:rPr>
      <w:rFonts w:ascii="Wingdings" w:hAnsi="Wingdings"/>
      <w:color w:val="auto"/>
      <w:sz w:val="24"/>
      <w:lang w:val="ru-RU"/>
    </w:rPr>
  </w:style>
  <w:style w:type="character" w:customStyle="1" w:styleId="RTFNum167">
    <w:name w:val="RTF_Num 16 7"/>
    <w:uiPriority w:val="99"/>
    <w:rsid w:val="00DF3EFA"/>
    <w:rPr>
      <w:rFonts w:ascii="Symbol" w:hAnsi="Symbol"/>
      <w:color w:val="auto"/>
      <w:sz w:val="24"/>
      <w:lang w:val="ru-RU"/>
    </w:rPr>
  </w:style>
  <w:style w:type="character" w:customStyle="1" w:styleId="RTFNum168">
    <w:name w:val="RTF_Num 16 8"/>
    <w:uiPriority w:val="99"/>
    <w:rsid w:val="00DF3EFA"/>
    <w:rPr>
      <w:rFonts w:ascii="Courier New" w:hAnsi="Courier New"/>
      <w:color w:val="auto"/>
      <w:sz w:val="24"/>
      <w:lang w:val="ru-RU"/>
    </w:rPr>
  </w:style>
  <w:style w:type="character" w:customStyle="1" w:styleId="RTFNum169">
    <w:name w:val="RTF_Num 16 9"/>
    <w:uiPriority w:val="99"/>
    <w:rsid w:val="00DF3EFA"/>
    <w:rPr>
      <w:rFonts w:ascii="Wingdings" w:hAnsi="Wingdings"/>
      <w:color w:val="auto"/>
      <w:sz w:val="24"/>
      <w:lang w:val="ru-RU"/>
    </w:rPr>
  </w:style>
  <w:style w:type="character" w:customStyle="1" w:styleId="RTFNum171">
    <w:name w:val="RTF_Num 17 1"/>
    <w:uiPriority w:val="99"/>
    <w:rsid w:val="00DF3EFA"/>
    <w:rPr>
      <w:rFonts w:ascii="Symbol" w:hAnsi="Symbol"/>
      <w:color w:val="auto"/>
      <w:sz w:val="24"/>
      <w:lang w:val="ru-RU"/>
    </w:rPr>
  </w:style>
  <w:style w:type="character" w:customStyle="1" w:styleId="RTFNum172">
    <w:name w:val="RTF_Num 17 2"/>
    <w:uiPriority w:val="99"/>
    <w:rsid w:val="00DF3EFA"/>
    <w:rPr>
      <w:rFonts w:ascii="Courier New" w:hAnsi="Courier New"/>
      <w:color w:val="auto"/>
      <w:sz w:val="24"/>
      <w:lang w:val="ru-RU"/>
    </w:rPr>
  </w:style>
  <w:style w:type="character" w:customStyle="1" w:styleId="RTFNum173">
    <w:name w:val="RTF_Num 17 3"/>
    <w:uiPriority w:val="99"/>
    <w:rsid w:val="00DF3EFA"/>
    <w:rPr>
      <w:rFonts w:ascii="Wingdings" w:hAnsi="Wingdings"/>
      <w:color w:val="auto"/>
      <w:sz w:val="24"/>
      <w:lang w:val="ru-RU"/>
    </w:rPr>
  </w:style>
  <w:style w:type="character" w:customStyle="1" w:styleId="RTFNum174">
    <w:name w:val="RTF_Num 17 4"/>
    <w:uiPriority w:val="99"/>
    <w:rsid w:val="00DF3EFA"/>
    <w:rPr>
      <w:rFonts w:ascii="Symbol" w:hAnsi="Symbol"/>
      <w:color w:val="auto"/>
      <w:sz w:val="24"/>
      <w:lang w:val="ru-RU"/>
    </w:rPr>
  </w:style>
  <w:style w:type="character" w:customStyle="1" w:styleId="RTFNum175">
    <w:name w:val="RTF_Num 17 5"/>
    <w:uiPriority w:val="99"/>
    <w:rsid w:val="00DF3EFA"/>
    <w:rPr>
      <w:rFonts w:ascii="Courier New" w:hAnsi="Courier New"/>
      <w:color w:val="auto"/>
      <w:sz w:val="24"/>
      <w:lang w:val="ru-RU"/>
    </w:rPr>
  </w:style>
  <w:style w:type="character" w:customStyle="1" w:styleId="RTFNum176">
    <w:name w:val="RTF_Num 17 6"/>
    <w:uiPriority w:val="99"/>
    <w:rsid w:val="00DF3EFA"/>
    <w:rPr>
      <w:rFonts w:ascii="Wingdings" w:hAnsi="Wingdings"/>
      <w:color w:val="auto"/>
      <w:sz w:val="24"/>
      <w:lang w:val="ru-RU"/>
    </w:rPr>
  </w:style>
  <w:style w:type="character" w:customStyle="1" w:styleId="RTFNum177">
    <w:name w:val="RTF_Num 17 7"/>
    <w:uiPriority w:val="99"/>
    <w:rsid w:val="00DF3EFA"/>
    <w:rPr>
      <w:rFonts w:ascii="Symbol" w:hAnsi="Symbol"/>
      <w:color w:val="auto"/>
      <w:sz w:val="24"/>
      <w:lang w:val="ru-RU"/>
    </w:rPr>
  </w:style>
  <w:style w:type="character" w:customStyle="1" w:styleId="RTFNum178">
    <w:name w:val="RTF_Num 17 8"/>
    <w:uiPriority w:val="99"/>
    <w:rsid w:val="00DF3EFA"/>
    <w:rPr>
      <w:rFonts w:ascii="Courier New" w:hAnsi="Courier New"/>
      <w:color w:val="auto"/>
      <w:sz w:val="24"/>
      <w:lang w:val="ru-RU"/>
    </w:rPr>
  </w:style>
  <w:style w:type="character" w:customStyle="1" w:styleId="RTFNum179">
    <w:name w:val="RTF_Num 17 9"/>
    <w:uiPriority w:val="99"/>
    <w:rsid w:val="00DF3EFA"/>
    <w:rPr>
      <w:rFonts w:ascii="Wingdings" w:hAnsi="Wingdings"/>
      <w:color w:val="auto"/>
      <w:sz w:val="24"/>
      <w:lang w:val="ru-RU"/>
    </w:rPr>
  </w:style>
  <w:style w:type="character" w:customStyle="1" w:styleId="RTFNum181">
    <w:name w:val="RTF_Num 18 1"/>
    <w:uiPriority w:val="99"/>
    <w:rsid w:val="00DF3EFA"/>
    <w:rPr>
      <w:color w:val="auto"/>
      <w:sz w:val="24"/>
      <w:lang w:val="ru-RU"/>
    </w:rPr>
  </w:style>
  <w:style w:type="character" w:customStyle="1" w:styleId="RTFNum182">
    <w:name w:val="RTF_Num 18 2"/>
    <w:uiPriority w:val="99"/>
    <w:rsid w:val="00DF3EFA"/>
    <w:rPr>
      <w:color w:val="auto"/>
      <w:sz w:val="24"/>
      <w:lang w:val="ru-RU"/>
    </w:rPr>
  </w:style>
  <w:style w:type="character" w:customStyle="1" w:styleId="RTFNum183">
    <w:name w:val="RTF_Num 18 3"/>
    <w:uiPriority w:val="99"/>
    <w:rsid w:val="00DF3EFA"/>
    <w:rPr>
      <w:color w:val="auto"/>
      <w:sz w:val="24"/>
      <w:lang w:val="ru-RU"/>
    </w:rPr>
  </w:style>
  <w:style w:type="character" w:customStyle="1" w:styleId="RTFNum184">
    <w:name w:val="RTF_Num 18 4"/>
    <w:uiPriority w:val="99"/>
    <w:rsid w:val="00DF3EFA"/>
    <w:rPr>
      <w:color w:val="auto"/>
      <w:sz w:val="24"/>
      <w:lang w:val="ru-RU"/>
    </w:rPr>
  </w:style>
  <w:style w:type="character" w:customStyle="1" w:styleId="RTFNum185">
    <w:name w:val="RTF_Num 18 5"/>
    <w:uiPriority w:val="99"/>
    <w:rsid w:val="00DF3EFA"/>
    <w:rPr>
      <w:color w:val="auto"/>
      <w:sz w:val="24"/>
      <w:lang w:val="ru-RU"/>
    </w:rPr>
  </w:style>
  <w:style w:type="character" w:customStyle="1" w:styleId="RTFNum186">
    <w:name w:val="RTF_Num 18 6"/>
    <w:uiPriority w:val="99"/>
    <w:rsid w:val="00DF3EFA"/>
    <w:rPr>
      <w:color w:val="auto"/>
      <w:sz w:val="24"/>
      <w:lang w:val="ru-RU"/>
    </w:rPr>
  </w:style>
  <w:style w:type="character" w:customStyle="1" w:styleId="RTFNum187">
    <w:name w:val="RTF_Num 18 7"/>
    <w:uiPriority w:val="99"/>
    <w:rsid w:val="00DF3EFA"/>
    <w:rPr>
      <w:color w:val="auto"/>
      <w:sz w:val="24"/>
      <w:lang w:val="ru-RU"/>
    </w:rPr>
  </w:style>
  <w:style w:type="character" w:customStyle="1" w:styleId="RTFNum188">
    <w:name w:val="RTF_Num 18 8"/>
    <w:uiPriority w:val="99"/>
    <w:rsid w:val="00DF3EFA"/>
    <w:rPr>
      <w:color w:val="auto"/>
      <w:sz w:val="24"/>
      <w:lang w:val="ru-RU"/>
    </w:rPr>
  </w:style>
  <w:style w:type="character" w:customStyle="1" w:styleId="RTFNum189">
    <w:name w:val="RTF_Num 18 9"/>
    <w:uiPriority w:val="99"/>
    <w:rsid w:val="00DF3EFA"/>
    <w:rPr>
      <w:color w:val="auto"/>
      <w:sz w:val="24"/>
      <w:lang w:val="ru-RU"/>
    </w:rPr>
  </w:style>
  <w:style w:type="character" w:customStyle="1" w:styleId="RTFNum191">
    <w:name w:val="RTF_Num 19 1"/>
    <w:uiPriority w:val="99"/>
    <w:rsid w:val="00DF3EFA"/>
    <w:rPr>
      <w:rFonts w:ascii="Symbol" w:hAnsi="Symbol"/>
      <w:color w:val="auto"/>
      <w:sz w:val="24"/>
      <w:lang w:val="ru-RU"/>
    </w:rPr>
  </w:style>
  <w:style w:type="character" w:customStyle="1" w:styleId="RTFNum192">
    <w:name w:val="RTF_Num 19 2"/>
    <w:uiPriority w:val="99"/>
    <w:rsid w:val="00DF3EFA"/>
    <w:rPr>
      <w:rFonts w:ascii="Courier New" w:hAnsi="Courier New"/>
      <w:color w:val="auto"/>
      <w:sz w:val="24"/>
      <w:lang w:val="ru-RU"/>
    </w:rPr>
  </w:style>
  <w:style w:type="character" w:customStyle="1" w:styleId="RTFNum193">
    <w:name w:val="RTF_Num 19 3"/>
    <w:uiPriority w:val="99"/>
    <w:rsid w:val="00DF3EFA"/>
    <w:rPr>
      <w:rFonts w:ascii="Wingdings" w:hAnsi="Wingdings"/>
      <w:color w:val="auto"/>
      <w:sz w:val="24"/>
      <w:lang w:val="ru-RU"/>
    </w:rPr>
  </w:style>
  <w:style w:type="character" w:customStyle="1" w:styleId="RTFNum194">
    <w:name w:val="RTF_Num 19 4"/>
    <w:uiPriority w:val="99"/>
    <w:rsid w:val="00DF3EFA"/>
    <w:rPr>
      <w:rFonts w:ascii="Symbol" w:hAnsi="Symbol"/>
      <w:color w:val="auto"/>
      <w:sz w:val="24"/>
      <w:lang w:val="ru-RU"/>
    </w:rPr>
  </w:style>
  <w:style w:type="character" w:customStyle="1" w:styleId="RTFNum195">
    <w:name w:val="RTF_Num 19 5"/>
    <w:uiPriority w:val="99"/>
    <w:rsid w:val="00DF3EFA"/>
    <w:rPr>
      <w:rFonts w:ascii="Courier New" w:hAnsi="Courier New"/>
      <w:color w:val="auto"/>
      <w:sz w:val="24"/>
      <w:lang w:val="ru-RU"/>
    </w:rPr>
  </w:style>
  <w:style w:type="character" w:customStyle="1" w:styleId="RTFNum196">
    <w:name w:val="RTF_Num 19 6"/>
    <w:uiPriority w:val="99"/>
    <w:rsid w:val="00DF3EFA"/>
    <w:rPr>
      <w:rFonts w:ascii="Wingdings" w:hAnsi="Wingdings"/>
      <w:color w:val="auto"/>
      <w:sz w:val="24"/>
      <w:lang w:val="ru-RU"/>
    </w:rPr>
  </w:style>
  <w:style w:type="character" w:customStyle="1" w:styleId="RTFNum197">
    <w:name w:val="RTF_Num 19 7"/>
    <w:uiPriority w:val="99"/>
    <w:rsid w:val="00DF3EFA"/>
    <w:rPr>
      <w:rFonts w:ascii="Symbol" w:hAnsi="Symbol"/>
      <w:color w:val="auto"/>
      <w:sz w:val="24"/>
      <w:lang w:val="ru-RU"/>
    </w:rPr>
  </w:style>
  <w:style w:type="character" w:customStyle="1" w:styleId="RTFNum198">
    <w:name w:val="RTF_Num 19 8"/>
    <w:uiPriority w:val="99"/>
    <w:rsid w:val="00DF3EFA"/>
    <w:rPr>
      <w:rFonts w:ascii="Courier New" w:hAnsi="Courier New"/>
      <w:color w:val="auto"/>
      <w:sz w:val="24"/>
      <w:lang w:val="ru-RU"/>
    </w:rPr>
  </w:style>
  <w:style w:type="character" w:customStyle="1" w:styleId="RTFNum199">
    <w:name w:val="RTF_Num 19 9"/>
    <w:uiPriority w:val="99"/>
    <w:rsid w:val="00DF3EFA"/>
    <w:rPr>
      <w:rFonts w:ascii="Wingdings" w:hAnsi="Wingdings"/>
      <w:color w:val="auto"/>
      <w:sz w:val="24"/>
      <w:lang w:val="ru-RU"/>
    </w:rPr>
  </w:style>
  <w:style w:type="character" w:customStyle="1" w:styleId="RTFNum201">
    <w:name w:val="RTF_Num 20 1"/>
    <w:uiPriority w:val="99"/>
    <w:rsid w:val="00DF3EFA"/>
    <w:rPr>
      <w:rFonts w:ascii="Symbol" w:hAnsi="Symbol"/>
      <w:color w:val="auto"/>
      <w:sz w:val="24"/>
      <w:lang w:val="ru-RU"/>
    </w:rPr>
  </w:style>
  <w:style w:type="character" w:customStyle="1" w:styleId="RTFNum202">
    <w:name w:val="RTF_Num 20 2"/>
    <w:uiPriority w:val="99"/>
    <w:rsid w:val="00DF3EFA"/>
    <w:rPr>
      <w:rFonts w:ascii="Courier New" w:hAnsi="Courier New"/>
      <w:color w:val="auto"/>
      <w:sz w:val="24"/>
      <w:lang w:val="ru-RU"/>
    </w:rPr>
  </w:style>
  <w:style w:type="character" w:customStyle="1" w:styleId="RTFNum203">
    <w:name w:val="RTF_Num 20 3"/>
    <w:uiPriority w:val="99"/>
    <w:rsid w:val="00DF3EFA"/>
    <w:rPr>
      <w:rFonts w:ascii="Wingdings" w:hAnsi="Wingdings"/>
      <w:color w:val="auto"/>
      <w:sz w:val="24"/>
      <w:lang w:val="ru-RU"/>
    </w:rPr>
  </w:style>
  <w:style w:type="character" w:customStyle="1" w:styleId="RTFNum204">
    <w:name w:val="RTF_Num 20 4"/>
    <w:uiPriority w:val="99"/>
    <w:rsid w:val="00DF3EFA"/>
    <w:rPr>
      <w:rFonts w:ascii="Symbol" w:hAnsi="Symbol"/>
      <w:color w:val="auto"/>
      <w:sz w:val="24"/>
      <w:lang w:val="ru-RU"/>
    </w:rPr>
  </w:style>
  <w:style w:type="character" w:customStyle="1" w:styleId="RTFNum205">
    <w:name w:val="RTF_Num 20 5"/>
    <w:uiPriority w:val="99"/>
    <w:rsid w:val="00DF3EFA"/>
    <w:rPr>
      <w:rFonts w:ascii="Courier New" w:hAnsi="Courier New"/>
      <w:color w:val="auto"/>
      <w:sz w:val="24"/>
      <w:lang w:val="ru-RU"/>
    </w:rPr>
  </w:style>
  <w:style w:type="character" w:customStyle="1" w:styleId="RTFNum206">
    <w:name w:val="RTF_Num 20 6"/>
    <w:uiPriority w:val="99"/>
    <w:rsid w:val="00DF3EFA"/>
    <w:rPr>
      <w:rFonts w:ascii="Wingdings" w:hAnsi="Wingdings"/>
      <w:color w:val="auto"/>
      <w:sz w:val="24"/>
      <w:lang w:val="ru-RU"/>
    </w:rPr>
  </w:style>
  <w:style w:type="character" w:customStyle="1" w:styleId="RTFNum207">
    <w:name w:val="RTF_Num 20 7"/>
    <w:uiPriority w:val="99"/>
    <w:rsid w:val="00DF3EFA"/>
    <w:rPr>
      <w:rFonts w:ascii="Symbol" w:hAnsi="Symbol"/>
      <w:color w:val="auto"/>
      <w:sz w:val="24"/>
      <w:lang w:val="ru-RU"/>
    </w:rPr>
  </w:style>
  <w:style w:type="character" w:customStyle="1" w:styleId="RTFNum208">
    <w:name w:val="RTF_Num 20 8"/>
    <w:uiPriority w:val="99"/>
    <w:rsid w:val="00DF3EFA"/>
    <w:rPr>
      <w:rFonts w:ascii="Courier New" w:hAnsi="Courier New"/>
      <w:color w:val="auto"/>
      <w:sz w:val="24"/>
      <w:lang w:val="ru-RU"/>
    </w:rPr>
  </w:style>
  <w:style w:type="character" w:customStyle="1" w:styleId="RTFNum209">
    <w:name w:val="RTF_Num 20 9"/>
    <w:uiPriority w:val="99"/>
    <w:rsid w:val="00DF3EFA"/>
    <w:rPr>
      <w:rFonts w:ascii="Wingdings" w:hAnsi="Wingdings"/>
      <w:color w:val="auto"/>
      <w:sz w:val="24"/>
      <w:lang w:val="ru-RU"/>
    </w:rPr>
  </w:style>
  <w:style w:type="character" w:customStyle="1" w:styleId="18">
    <w:name w:val="Знак Знак18"/>
    <w:uiPriority w:val="99"/>
    <w:rsid w:val="00DF3EFA"/>
    <w:rPr>
      <w:rFonts w:ascii="Cambria" w:hAnsi="Cambria"/>
      <w:b/>
      <w:color w:val="auto"/>
      <w:sz w:val="32"/>
      <w:lang w:val="ru-RU"/>
    </w:rPr>
  </w:style>
  <w:style w:type="character" w:customStyle="1" w:styleId="17">
    <w:name w:val="Знак Знак17"/>
    <w:uiPriority w:val="99"/>
    <w:rsid w:val="00DF3EFA"/>
    <w:rPr>
      <w:rFonts w:ascii="Cambria" w:hAnsi="Cambria"/>
      <w:b/>
      <w:i/>
      <w:color w:val="auto"/>
      <w:sz w:val="28"/>
      <w:lang w:val="ru-RU"/>
    </w:rPr>
  </w:style>
  <w:style w:type="character" w:customStyle="1" w:styleId="16">
    <w:name w:val="Знак Знак16"/>
    <w:uiPriority w:val="99"/>
    <w:rsid w:val="00DF3EFA"/>
    <w:rPr>
      <w:rFonts w:ascii="Cambria" w:hAnsi="Cambria"/>
      <w:b/>
      <w:color w:val="auto"/>
      <w:sz w:val="26"/>
      <w:lang w:val="ru-RU"/>
    </w:rPr>
  </w:style>
  <w:style w:type="character" w:customStyle="1" w:styleId="15">
    <w:name w:val="Знак Знак15"/>
    <w:uiPriority w:val="99"/>
    <w:rsid w:val="00DF3EFA"/>
    <w:rPr>
      <w:rFonts w:ascii="Calibri" w:hAnsi="Calibri"/>
      <w:b/>
      <w:color w:val="auto"/>
      <w:sz w:val="28"/>
      <w:lang w:val="ru-RU"/>
    </w:rPr>
  </w:style>
  <w:style w:type="character" w:customStyle="1" w:styleId="14">
    <w:name w:val="Знак Знак14"/>
    <w:uiPriority w:val="99"/>
    <w:rsid w:val="00DF3EFA"/>
    <w:rPr>
      <w:rFonts w:ascii="Cambria" w:hAnsi="Cambria"/>
      <w:color w:val="auto"/>
      <w:sz w:val="24"/>
      <w:lang w:val="ru-RU"/>
    </w:rPr>
  </w:style>
  <w:style w:type="character" w:customStyle="1" w:styleId="13">
    <w:name w:val="Знак Знак13"/>
    <w:uiPriority w:val="99"/>
    <w:rsid w:val="00DF3EFA"/>
    <w:rPr>
      <w:rFonts w:ascii="Tahoma" w:hAnsi="Tahoma"/>
      <w:color w:val="auto"/>
      <w:sz w:val="16"/>
      <w:lang w:val="ru-RU"/>
    </w:rPr>
  </w:style>
  <w:style w:type="character" w:customStyle="1" w:styleId="12">
    <w:name w:val="Знак Знак12"/>
    <w:uiPriority w:val="99"/>
    <w:rsid w:val="00DF3EFA"/>
    <w:rPr>
      <w:rFonts w:ascii="Times New Roman" w:hAnsi="Times New Roman"/>
      <w:color w:val="auto"/>
      <w:sz w:val="24"/>
      <w:lang w:val="ru-RU"/>
    </w:rPr>
  </w:style>
  <w:style w:type="character" w:customStyle="1" w:styleId="11">
    <w:name w:val="Знак Знак11"/>
    <w:uiPriority w:val="99"/>
    <w:rsid w:val="00DF3EFA"/>
    <w:rPr>
      <w:rFonts w:ascii="Times New Roman" w:hAnsi="Times New Roman"/>
      <w:color w:val="auto"/>
      <w:sz w:val="20"/>
      <w:lang w:val="ru-RU"/>
    </w:rPr>
  </w:style>
  <w:style w:type="character" w:customStyle="1" w:styleId="100">
    <w:name w:val="Знак Знак10"/>
    <w:uiPriority w:val="99"/>
    <w:rsid w:val="00DF3EFA"/>
    <w:rPr>
      <w:rFonts w:ascii="Times New Roman" w:hAnsi="Times New Roman"/>
      <w:color w:val="auto"/>
      <w:sz w:val="24"/>
      <w:lang w:val="ru-RU"/>
    </w:rPr>
  </w:style>
  <w:style w:type="character" w:styleId="a3">
    <w:name w:val="page number"/>
    <w:basedOn w:val="a0"/>
    <w:uiPriority w:val="99"/>
    <w:rsid w:val="00DF3EFA"/>
    <w:rPr>
      <w:rFonts w:ascii="Times New Roman" w:hAnsi="Times New Roman" w:cs="Times New Roman"/>
      <w:color w:val="auto"/>
      <w:sz w:val="24"/>
      <w:lang w:val="ru-RU"/>
    </w:rPr>
  </w:style>
  <w:style w:type="character" w:customStyle="1" w:styleId="91">
    <w:name w:val="Знак Знак9"/>
    <w:uiPriority w:val="99"/>
    <w:rsid w:val="00DF3EFA"/>
    <w:rPr>
      <w:rFonts w:ascii="Times New Roman" w:hAnsi="Times New Roman"/>
      <w:color w:val="auto"/>
      <w:sz w:val="24"/>
      <w:lang w:val="ru-RU"/>
    </w:rPr>
  </w:style>
  <w:style w:type="character" w:customStyle="1" w:styleId="BodyTextIndent">
    <w:name w:val="Body Text Indent Знак Знак"/>
    <w:uiPriority w:val="99"/>
    <w:rsid w:val="00DF3EFA"/>
    <w:rPr>
      <w:rFonts w:ascii="Times New Roman" w:hAnsi="Times New Roman"/>
      <w:color w:val="auto"/>
      <w:sz w:val="24"/>
      <w:lang w:val="ru-RU"/>
    </w:rPr>
  </w:style>
  <w:style w:type="character" w:customStyle="1" w:styleId="8">
    <w:name w:val="Знак Знак8"/>
    <w:uiPriority w:val="99"/>
    <w:rsid w:val="00DF3EFA"/>
    <w:rPr>
      <w:rFonts w:ascii="Courier New" w:hAnsi="Courier New"/>
      <w:color w:val="auto"/>
      <w:sz w:val="20"/>
      <w:lang w:val="ru-RU"/>
    </w:rPr>
  </w:style>
  <w:style w:type="character" w:customStyle="1" w:styleId="7">
    <w:name w:val="Знак Знак7"/>
    <w:uiPriority w:val="99"/>
    <w:rsid w:val="00DF3EFA"/>
    <w:rPr>
      <w:rFonts w:ascii="Times New Roman" w:hAnsi="Times New Roman"/>
      <w:color w:val="auto"/>
      <w:sz w:val="24"/>
      <w:lang w:val="ru-RU"/>
    </w:rPr>
  </w:style>
  <w:style w:type="character" w:customStyle="1" w:styleId="6">
    <w:name w:val="Знак Знак6"/>
    <w:uiPriority w:val="99"/>
    <w:rsid w:val="00DF3EFA"/>
    <w:rPr>
      <w:rFonts w:ascii="Times New Roman" w:hAnsi="Times New Roman"/>
      <w:color w:val="auto"/>
      <w:sz w:val="16"/>
      <w:lang w:val="ru-RU"/>
    </w:rPr>
  </w:style>
  <w:style w:type="character" w:customStyle="1" w:styleId="Internetlink">
    <w:name w:val="Internet link"/>
    <w:uiPriority w:val="99"/>
    <w:rsid w:val="00DF3EFA"/>
    <w:rPr>
      <w:rFonts w:ascii="Times New Roman" w:hAnsi="Times New Roman"/>
      <w:color w:val="0000FF"/>
      <w:sz w:val="24"/>
      <w:u w:val="single"/>
      <w:lang w:val="ru-RU"/>
    </w:rPr>
  </w:style>
  <w:style w:type="character" w:customStyle="1" w:styleId="5">
    <w:name w:val="Знак Знак5"/>
    <w:uiPriority w:val="99"/>
    <w:rsid w:val="00DF3EFA"/>
    <w:rPr>
      <w:rFonts w:ascii="Times New Roman" w:hAnsi="Times New Roman"/>
      <w:color w:val="auto"/>
      <w:sz w:val="16"/>
      <w:lang w:val="ru-RU"/>
    </w:rPr>
  </w:style>
  <w:style w:type="character" w:customStyle="1" w:styleId="41">
    <w:name w:val="Знак Знак4"/>
    <w:uiPriority w:val="99"/>
    <w:rsid w:val="00DF3EFA"/>
    <w:rPr>
      <w:rFonts w:ascii="Courier New" w:hAnsi="Courier New"/>
      <w:color w:val="auto"/>
      <w:sz w:val="20"/>
      <w:lang w:val="ru-RU"/>
    </w:rPr>
  </w:style>
  <w:style w:type="character" w:styleId="a4">
    <w:name w:val="FollowedHyperlink"/>
    <w:basedOn w:val="a0"/>
    <w:uiPriority w:val="99"/>
    <w:rsid w:val="00DF3EFA"/>
    <w:rPr>
      <w:rFonts w:ascii="Times New Roman" w:hAnsi="Times New Roman" w:cs="Times New Roman"/>
      <w:color w:val="800080"/>
      <w:sz w:val="24"/>
      <w:u w:val="single"/>
      <w:lang w:val="ru-RU"/>
    </w:rPr>
  </w:style>
  <w:style w:type="character" w:styleId="a5">
    <w:name w:val="annotation reference"/>
    <w:basedOn w:val="a0"/>
    <w:uiPriority w:val="99"/>
    <w:semiHidden/>
    <w:rsid w:val="00DF3EFA"/>
    <w:rPr>
      <w:rFonts w:ascii="Times New Roman" w:hAnsi="Times New Roman" w:cs="Times New Roman"/>
      <w:color w:val="auto"/>
      <w:sz w:val="16"/>
      <w:lang w:val="ru-RU"/>
    </w:rPr>
  </w:style>
  <w:style w:type="character" w:customStyle="1" w:styleId="31">
    <w:name w:val="Знак Знак3"/>
    <w:uiPriority w:val="99"/>
    <w:rsid w:val="00DF3EFA"/>
    <w:rPr>
      <w:rFonts w:ascii="Times New Roman" w:hAnsi="Times New Roman"/>
      <w:color w:val="auto"/>
      <w:sz w:val="20"/>
      <w:lang w:val="ru-RU"/>
    </w:rPr>
  </w:style>
  <w:style w:type="character" w:customStyle="1" w:styleId="22">
    <w:name w:val="Знак Знак2"/>
    <w:uiPriority w:val="99"/>
    <w:rsid w:val="00DF3EFA"/>
    <w:rPr>
      <w:rFonts w:ascii="Times New Roman" w:hAnsi="Times New Roman"/>
      <w:b/>
      <w:color w:val="auto"/>
      <w:sz w:val="20"/>
      <w:lang w:val="ru-RU"/>
    </w:rPr>
  </w:style>
  <w:style w:type="character" w:customStyle="1" w:styleId="19">
    <w:name w:val="Знак Знак1"/>
    <w:uiPriority w:val="99"/>
    <w:rsid w:val="00DF3EFA"/>
    <w:rPr>
      <w:rFonts w:ascii="Cambria" w:hAnsi="Cambria"/>
      <w:b/>
      <w:color w:val="auto"/>
      <w:sz w:val="32"/>
      <w:lang w:val="ru-RU"/>
    </w:rPr>
  </w:style>
  <w:style w:type="character" w:customStyle="1" w:styleId="a6">
    <w:name w:val="Знак Знак"/>
    <w:uiPriority w:val="99"/>
    <w:rsid w:val="00DF3EFA"/>
    <w:rPr>
      <w:rFonts w:ascii="Times New Roman" w:hAnsi="Times New Roman"/>
      <w:color w:val="auto"/>
      <w:sz w:val="24"/>
      <w:lang w:val="ru-RU"/>
    </w:rPr>
  </w:style>
  <w:style w:type="character" w:customStyle="1" w:styleId="fieldcomment1">
    <w:name w:val="field_comment1"/>
    <w:uiPriority w:val="99"/>
    <w:rsid w:val="00DF3EFA"/>
    <w:rPr>
      <w:rFonts w:ascii="Times New Roman" w:hAnsi="Times New Roman"/>
      <w:color w:val="auto"/>
      <w:sz w:val="9"/>
      <w:lang w:val="ru-RU"/>
    </w:rPr>
  </w:style>
  <w:style w:type="paragraph" w:customStyle="1" w:styleId="a7">
    <w:name w:val="Заголовок"/>
    <w:basedOn w:val="a"/>
    <w:next w:val="a8"/>
    <w:uiPriority w:val="99"/>
    <w:rsid w:val="00DF3EFA"/>
    <w:pPr>
      <w:keepNext/>
      <w:spacing w:before="240" w:after="120"/>
    </w:pPr>
    <w:rPr>
      <w:rFonts w:ascii="Arial" w:hAnsi="Arial" w:cs="Arial"/>
      <w:sz w:val="28"/>
      <w:szCs w:val="28"/>
    </w:rPr>
  </w:style>
  <w:style w:type="paragraph" w:styleId="a8">
    <w:name w:val="Body Text"/>
    <w:basedOn w:val="a"/>
    <w:link w:val="a9"/>
    <w:uiPriority w:val="99"/>
    <w:rsid w:val="00DF3EFA"/>
    <w:pPr>
      <w:jc w:val="both"/>
    </w:pPr>
    <w:rPr>
      <w:sz w:val="22"/>
      <w:szCs w:val="22"/>
    </w:rPr>
  </w:style>
  <w:style w:type="character" w:customStyle="1" w:styleId="a9">
    <w:name w:val="Основной текст Знак"/>
    <w:basedOn w:val="a0"/>
    <w:link w:val="a8"/>
    <w:uiPriority w:val="99"/>
    <w:locked/>
    <w:rsid w:val="00DF3EFA"/>
    <w:rPr>
      <w:rFonts w:ascii="Times New Roman" w:hAnsi="Times New Roman" w:cs="Times New Roman"/>
      <w:lang w:eastAsia="ru-RU"/>
    </w:rPr>
  </w:style>
  <w:style w:type="paragraph" w:styleId="aa">
    <w:name w:val="List"/>
    <w:basedOn w:val="a8"/>
    <w:uiPriority w:val="99"/>
    <w:rsid w:val="00DF3EFA"/>
  </w:style>
  <w:style w:type="paragraph" w:customStyle="1" w:styleId="1a">
    <w:name w:val="Название1"/>
    <w:basedOn w:val="a"/>
    <w:uiPriority w:val="99"/>
    <w:rsid w:val="00DF3EFA"/>
    <w:pPr>
      <w:suppressLineNumbers/>
      <w:spacing w:before="120" w:after="120"/>
    </w:pPr>
    <w:rPr>
      <w:i/>
      <w:iCs/>
    </w:rPr>
  </w:style>
  <w:style w:type="paragraph" w:customStyle="1" w:styleId="1b">
    <w:name w:val="Указатель1"/>
    <w:basedOn w:val="a"/>
    <w:uiPriority w:val="99"/>
    <w:rsid w:val="00DF3EFA"/>
    <w:pPr>
      <w:suppressLineNumbers/>
    </w:pPr>
  </w:style>
  <w:style w:type="paragraph" w:styleId="ab">
    <w:name w:val="Title"/>
    <w:basedOn w:val="a"/>
    <w:next w:val="a8"/>
    <w:link w:val="ac"/>
    <w:uiPriority w:val="99"/>
    <w:qFormat/>
    <w:rsid w:val="00DF3EFA"/>
    <w:pPr>
      <w:autoSpaceDE w:val="0"/>
      <w:spacing w:before="120" w:after="100"/>
      <w:ind w:left="227"/>
      <w:jc w:val="center"/>
    </w:pPr>
    <w:rPr>
      <w:rFonts w:ascii="Verdana" w:hAnsi="Verdana" w:cs="Verdana"/>
      <w:b/>
      <w:bCs/>
      <w:i/>
      <w:iCs/>
      <w:smallCaps/>
      <w:outline/>
      <w:color w:val="000000"/>
      <w:sz w:val="26"/>
      <w:szCs w:val="26"/>
    </w:rPr>
  </w:style>
  <w:style w:type="character" w:customStyle="1" w:styleId="ac">
    <w:name w:val="Название Знак"/>
    <w:basedOn w:val="a0"/>
    <w:link w:val="ab"/>
    <w:uiPriority w:val="99"/>
    <w:locked/>
    <w:rsid w:val="00DF3EFA"/>
    <w:rPr>
      <w:rFonts w:ascii="Verdana" w:hAnsi="Verdana" w:cs="Verdana"/>
      <w:b/>
      <w:bCs/>
      <w:i/>
      <w:iCs/>
      <w:smallCaps/>
      <w:outline/>
      <w:color w:val="000000"/>
      <w:sz w:val="26"/>
      <w:szCs w:val="26"/>
      <w:lang w:eastAsia="ru-RU"/>
    </w:rPr>
  </w:style>
  <w:style w:type="paragraph" w:styleId="ad">
    <w:name w:val="Subtitle"/>
    <w:basedOn w:val="ab"/>
    <w:next w:val="a8"/>
    <w:link w:val="ae"/>
    <w:uiPriority w:val="99"/>
    <w:qFormat/>
    <w:rsid w:val="00DF3EFA"/>
    <w:pPr>
      <w:keepNext/>
      <w:autoSpaceDE/>
      <w:spacing w:before="240" w:after="120"/>
      <w:ind w:left="0"/>
    </w:pPr>
    <w:rPr>
      <w:rFonts w:ascii="Arial" w:hAnsi="Arial" w:cs="Arial"/>
      <w:b w:val="0"/>
      <w:bCs w:val="0"/>
      <w:smallCaps w:val="0"/>
      <w:sz w:val="28"/>
      <w:szCs w:val="28"/>
    </w:rPr>
  </w:style>
  <w:style w:type="character" w:customStyle="1" w:styleId="ae">
    <w:name w:val="Подзаголовок Знак"/>
    <w:basedOn w:val="a0"/>
    <w:link w:val="ad"/>
    <w:uiPriority w:val="99"/>
    <w:locked/>
    <w:rsid w:val="00DF3EFA"/>
    <w:rPr>
      <w:rFonts w:ascii="Arial" w:hAnsi="Arial" w:cs="Arial"/>
      <w:i/>
      <w:iCs/>
      <w:outline/>
      <w:color w:val="000000"/>
      <w:sz w:val="28"/>
      <w:szCs w:val="28"/>
      <w:lang w:eastAsia="ru-RU"/>
    </w:rPr>
  </w:style>
  <w:style w:type="paragraph" w:styleId="af">
    <w:name w:val="caption"/>
    <w:basedOn w:val="a"/>
    <w:uiPriority w:val="99"/>
    <w:qFormat/>
    <w:rsid w:val="00DF3EFA"/>
    <w:pPr>
      <w:spacing w:before="120" w:after="120"/>
    </w:pPr>
    <w:rPr>
      <w:i/>
      <w:iCs/>
    </w:rPr>
  </w:style>
  <w:style w:type="paragraph" w:customStyle="1" w:styleId="Index">
    <w:name w:val="Index"/>
    <w:basedOn w:val="a"/>
    <w:uiPriority w:val="99"/>
    <w:rsid w:val="00DF3EFA"/>
  </w:style>
  <w:style w:type="paragraph" w:styleId="af0">
    <w:name w:val="Balloon Text"/>
    <w:basedOn w:val="a"/>
    <w:link w:val="af1"/>
    <w:uiPriority w:val="99"/>
    <w:semiHidden/>
    <w:rsid w:val="00DF3EFA"/>
    <w:rPr>
      <w:rFonts w:ascii="Tahoma" w:hAnsi="Tahoma" w:cs="Tahoma"/>
      <w:sz w:val="16"/>
      <w:szCs w:val="16"/>
    </w:rPr>
  </w:style>
  <w:style w:type="character" w:customStyle="1" w:styleId="af1">
    <w:name w:val="Текст выноски Знак"/>
    <w:basedOn w:val="a0"/>
    <w:link w:val="af0"/>
    <w:uiPriority w:val="99"/>
    <w:semiHidden/>
    <w:locked/>
    <w:rsid w:val="00DF3EFA"/>
    <w:rPr>
      <w:rFonts w:ascii="Tahoma" w:hAnsi="Tahoma" w:cs="Tahoma"/>
      <w:sz w:val="16"/>
      <w:szCs w:val="16"/>
      <w:lang w:eastAsia="ru-RU"/>
    </w:rPr>
  </w:style>
  <w:style w:type="paragraph" w:customStyle="1" w:styleId="Noeeu">
    <w:name w:val="Noeeu"/>
    <w:uiPriority w:val="99"/>
    <w:rsid w:val="00DF3EFA"/>
    <w:pPr>
      <w:widowControl w:val="0"/>
      <w:suppressAutoHyphens/>
      <w:spacing w:after="0" w:line="240" w:lineRule="auto"/>
    </w:pPr>
    <w:rPr>
      <w:rFonts w:ascii="Times New Roman" w:hAnsi="Times New Roman" w:cs="Times New Roman"/>
      <w:sz w:val="24"/>
      <w:szCs w:val="24"/>
      <w:lang w:val="en-US" w:eastAsia="ru-RU"/>
    </w:rPr>
  </w:style>
  <w:style w:type="paragraph" w:customStyle="1" w:styleId="ConsTitle">
    <w:name w:val="ConsTitle"/>
    <w:uiPriority w:val="99"/>
    <w:rsid w:val="00DF3EFA"/>
    <w:pPr>
      <w:widowControl w:val="0"/>
      <w:suppressAutoHyphens/>
      <w:spacing w:after="0" w:line="240" w:lineRule="auto"/>
    </w:pPr>
    <w:rPr>
      <w:rFonts w:ascii="Arial" w:hAnsi="Arial" w:cs="Arial"/>
      <w:b/>
      <w:bCs/>
      <w:sz w:val="16"/>
      <w:szCs w:val="16"/>
      <w:lang w:eastAsia="ru-RU"/>
    </w:rPr>
  </w:style>
  <w:style w:type="paragraph" w:styleId="af2">
    <w:name w:val="footnote text"/>
    <w:basedOn w:val="a"/>
    <w:link w:val="af3"/>
    <w:uiPriority w:val="99"/>
    <w:semiHidden/>
    <w:rsid w:val="00DF3EFA"/>
    <w:rPr>
      <w:sz w:val="20"/>
      <w:szCs w:val="20"/>
    </w:rPr>
  </w:style>
  <w:style w:type="character" w:customStyle="1" w:styleId="af3">
    <w:name w:val="Текст сноски Знак"/>
    <w:basedOn w:val="a0"/>
    <w:link w:val="af2"/>
    <w:uiPriority w:val="99"/>
    <w:semiHidden/>
    <w:locked/>
    <w:rsid w:val="00DF3EFA"/>
    <w:rPr>
      <w:rFonts w:ascii="Times New Roman" w:hAnsi="Times New Roman" w:cs="Times New Roman"/>
      <w:sz w:val="20"/>
      <w:szCs w:val="20"/>
      <w:lang w:eastAsia="ru-RU"/>
    </w:rPr>
  </w:style>
  <w:style w:type="paragraph" w:styleId="af4">
    <w:name w:val="header"/>
    <w:basedOn w:val="a"/>
    <w:link w:val="af5"/>
    <w:uiPriority w:val="99"/>
    <w:rsid w:val="00DF3EFA"/>
    <w:pPr>
      <w:suppressLineNumbers/>
      <w:tabs>
        <w:tab w:val="center" w:pos="4320"/>
        <w:tab w:val="right" w:pos="8640"/>
      </w:tabs>
    </w:pPr>
  </w:style>
  <w:style w:type="character" w:customStyle="1" w:styleId="af5">
    <w:name w:val="Верхний колонтитул Знак"/>
    <w:basedOn w:val="a0"/>
    <w:link w:val="af4"/>
    <w:uiPriority w:val="99"/>
    <w:locked/>
    <w:rsid w:val="00DF3EFA"/>
    <w:rPr>
      <w:rFonts w:ascii="Times New Roman" w:hAnsi="Times New Roman" w:cs="Times New Roman"/>
      <w:sz w:val="24"/>
      <w:szCs w:val="24"/>
      <w:lang w:eastAsia="ru-RU"/>
    </w:rPr>
  </w:style>
  <w:style w:type="paragraph" w:styleId="af6">
    <w:name w:val="footer"/>
    <w:basedOn w:val="a"/>
    <w:link w:val="af7"/>
    <w:uiPriority w:val="99"/>
    <w:rsid w:val="00DF3EFA"/>
    <w:pPr>
      <w:suppressLineNumbers/>
      <w:tabs>
        <w:tab w:val="center" w:pos="4320"/>
        <w:tab w:val="right" w:pos="8640"/>
      </w:tabs>
    </w:pPr>
  </w:style>
  <w:style w:type="character" w:customStyle="1" w:styleId="af7">
    <w:name w:val="Нижний колонтитул Знак"/>
    <w:basedOn w:val="a0"/>
    <w:link w:val="af6"/>
    <w:uiPriority w:val="99"/>
    <w:locked/>
    <w:rsid w:val="00DF3EFA"/>
    <w:rPr>
      <w:rFonts w:ascii="Times New Roman" w:hAnsi="Times New Roman" w:cs="Times New Roman"/>
      <w:sz w:val="24"/>
      <w:szCs w:val="24"/>
      <w:lang w:eastAsia="ru-RU"/>
    </w:rPr>
  </w:style>
  <w:style w:type="paragraph" w:customStyle="1" w:styleId="BodyTextIndent0">
    <w:name w:val="Body Text Indent Знак"/>
    <w:basedOn w:val="a"/>
    <w:uiPriority w:val="99"/>
    <w:rsid w:val="00DF3EFA"/>
    <w:pPr>
      <w:jc w:val="both"/>
    </w:pPr>
    <w:rPr>
      <w:rFonts w:ascii="Arial" w:hAnsi="Arial" w:cs="Arial"/>
      <w:b/>
      <w:bCs/>
      <w:sz w:val="16"/>
      <w:szCs w:val="16"/>
    </w:rPr>
  </w:style>
  <w:style w:type="paragraph" w:customStyle="1" w:styleId="ConsNonformat">
    <w:name w:val="ConsNonformat"/>
    <w:uiPriority w:val="99"/>
    <w:rsid w:val="00DF3EFA"/>
    <w:pPr>
      <w:widowControl w:val="0"/>
      <w:suppressAutoHyphens/>
      <w:autoSpaceDE w:val="0"/>
      <w:spacing w:after="0" w:line="240" w:lineRule="auto"/>
    </w:pPr>
    <w:rPr>
      <w:rFonts w:ascii="Courier New" w:hAnsi="Courier New" w:cs="Courier New"/>
      <w:i/>
      <w:iCs/>
      <w:sz w:val="20"/>
      <w:szCs w:val="20"/>
      <w:lang w:eastAsia="ru-RU"/>
    </w:rPr>
  </w:style>
  <w:style w:type="paragraph" w:customStyle="1" w:styleId="ConsNormal">
    <w:name w:val="ConsNormal"/>
    <w:uiPriority w:val="99"/>
    <w:rsid w:val="00DF3EFA"/>
    <w:pPr>
      <w:widowControl w:val="0"/>
      <w:suppressAutoHyphens/>
      <w:autoSpaceDE w:val="0"/>
      <w:spacing w:after="0" w:line="240" w:lineRule="auto"/>
      <w:ind w:firstLine="720"/>
    </w:pPr>
    <w:rPr>
      <w:rFonts w:ascii="Arial" w:hAnsi="Arial" w:cs="Arial"/>
      <w:b/>
      <w:bCs/>
      <w:sz w:val="20"/>
      <w:szCs w:val="20"/>
      <w:lang w:eastAsia="ru-RU"/>
    </w:rPr>
  </w:style>
  <w:style w:type="paragraph" w:styleId="HTML">
    <w:name w:val="HTML Preformatted"/>
    <w:basedOn w:val="a"/>
    <w:link w:val="HTML0"/>
    <w:uiPriority w:val="99"/>
    <w:rsid w:val="00DF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0">
    <w:name w:val="Стандартный HTML Знак"/>
    <w:basedOn w:val="a0"/>
    <w:link w:val="HTML"/>
    <w:uiPriority w:val="99"/>
    <w:locked/>
    <w:rsid w:val="00DF3EFA"/>
    <w:rPr>
      <w:rFonts w:ascii="Arial Unicode MS" w:eastAsia="Arial Unicode MS" w:hAnsi="Arial Unicode MS" w:cs="Arial Unicode MS"/>
      <w:color w:val="000000"/>
      <w:sz w:val="18"/>
      <w:szCs w:val="18"/>
      <w:lang w:eastAsia="ru-RU"/>
    </w:rPr>
  </w:style>
  <w:style w:type="paragraph" w:styleId="23">
    <w:name w:val="Body Text Indent 2"/>
    <w:basedOn w:val="a"/>
    <w:link w:val="24"/>
    <w:uiPriority w:val="99"/>
    <w:rsid w:val="00DF3EFA"/>
    <w:pPr>
      <w:autoSpaceDE w:val="0"/>
      <w:ind w:firstLine="539"/>
      <w:jc w:val="both"/>
    </w:pPr>
  </w:style>
  <w:style w:type="character" w:customStyle="1" w:styleId="24">
    <w:name w:val="Основной текст с отступом 2 Знак"/>
    <w:basedOn w:val="a0"/>
    <w:link w:val="23"/>
    <w:uiPriority w:val="99"/>
    <w:locked/>
    <w:rsid w:val="00DF3EFA"/>
    <w:rPr>
      <w:rFonts w:ascii="Times New Roman" w:hAnsi="Times New Roman" w:cs="Times New Roman"/>
      <w:sz w:val="24"/>
      <w:szCs w:val="24"/>
      <w:lang w:eastAsia="ru-RU"/>
    </w:rPr>
  </w:style>
  <w:style w:type="paragraph" w:customStyle="1" w:styleId="BodyNum">
    <w:name w:val="Body Num"/>
    <w:basedOn w:val="a"/>
    <w:uiPriority w:val="99"/>
    <w:rsid w:val="00DF3EFA"/>
    <w:pPr>
      <w:jc w:val="both"/>
    </w:pPr>
  </w:style>
  <w:style w:type="paragraph" w:styleId="32">
    <w:name w:val="Body Text Indent 3"/>
    <w:basedOn w:val="a"/>
    <w:link w:val="33"/>
    <w:uiPriority w:val="99"/>
    <w:rsid w:val="00DF3EFA"/>
    <w:pPr>
      <w:spacing w:after="60" w:line="300" w:lineRule="exact"/>
      <w:ind w:firstLine="284"/>
      <w:jc w:val="both"/>
    </w:pPr>
  </w:style>
  <w:style w:type="character" w:customStyle="1" w:styleId="33">
    <w:name w:val="Основной текст с отступом 3 Знак"/>
    <w:basedOn w:val="a0"/>
    <w:link w:val="32"/>
    <w:uiPriority w:val="99"/>
    <w:locked/>
    <w:rsid w:val="00DF3EFA"/>
    <w:rPr>
      <w:rFonts w:ascii="Times New Roman" w:hAnsi="Times New Roman" w:cs="Times New Roman"/>
      <w:sz w:val="24"/>
      <w:szCs w:val="24"/>
      <w:lang w:eastAsia="ru-RU"/>
    </w:rPr>
  </w:style>
  <w:style w:type="paragraph" w:customStyle="1" w:styleId="Iauiue">
    <w:name w:val="Iau?iue"/>
    <w:uiPriority w:val="99"/>
    <w:rsid w:val="00DF3EFA"/>
    <w:pPr>
      <w:widowControl w:val="0"/>
      <w:suppressAutoHyphens/>
      <w:spacing w:after="0" w:line="240" w:lineRule="auto"/>
    </w:pPr>
    <w:rPr>
      <w:rFonts w:ascii="Times New Roman" w:hAnsi="Times New Roman" w:cs="Times New Roman"/>
      <w:sz w:val="20"/>
      <w:szCs w:val="20"/>
      <w:lang w:eastAsia="ru-RU"/>
    </w:rPr>
  </w:style>
  <w:style w:type="paragraph" w:customStyle="1" w:styleId="1c">
    <w:name w:val="Стиль1"/>
    <w:basedOn w:val="ConsNonformat"/>
    <w:uiPriority w:val="99"/>
    <w:rsid w:val="00DF3EFA"/>
    <w:pPr>
      <w:autoSpaceDE/>
    </w:pPr>
    <w:rPr>
      <w:rFonts w:ascii="Times New Roman" w:hAnsi="Times New Roman" w:cs="Times New Roman"/>
      <w:i w:val="0"/>
      <w:iCs w:val="0"/>
      <w:sz w:val="24"/>
      <w:szCs w:val="24"/>
      <w:lang w:val="en-US"/>
    </w:rPr>
  </w:style>
  <w:style w:type="paragraph" w:customStyle="1" w:styleId="BodyText31">
    <w:name w:val="Body Text 31"/>
    <w:basedOn w:val="a"/>
    <w:uiPriority w:val="99"/>
    <w:rsid w:val="00DF3EFA"/>
    <w:pPr>
      <w:overflowPunct w:val="0"/>
      <w:autoSpaceDE w:val="0"/>
      <w:jc w:val="both"/>
      <w:textAlignment w:val="baseline"/>
    </w:pPr>
    <w:rPr>
      <w:lang w:val="en-AU"/>
    </w:rPr>
  </w:style>
  <w:style w:type="paragraph" w:styleId="1d">
    <w:name w:val="toc 1"/>
    <w:basedOn w:val="a"/>
    <w:next w:val="a"/>
    <w:autoRedefine/>
    <w:uiPriority w:val="99"/>
    <w:semiHidden/>
    <w:rsid w:val="00DF3EFA"/>
    <w:pPr>
      <w:spacing w:before="120" w:after="120"/>
    </w:pPr>
    <w:rPr>
      <w:b/>
      <w:bCs/>
      <w:caps/>
      <w:sz w:val="20"/>
      <w:szCs w:val="20"/>
    </w:rPr>
  </w:style>
  <w:style w:type="paragraph" w:styleId="34">
    <w:name w:val="Body Text 3"/>
    <w:basedOn w:val="a"/>
    <w:link w:val="35"/>
    <w:uiPriority w:val="99"/>
    <w:rsid w:val="00DF3EFA"/>
    <w:pPr>
      <w:overflowPunct w:val="0"/>
      <w:autoSpaceDE w:val="0"/>
      <w:jc w:val="both"/>
      <w:textAlignment w:val="baseline"/>
    </w:pPr>
    <w:rPr>
      <w:lang w:val="en-AU"/>
    </w:rPr>
  </w:style>
  <w:style w:type="character" w:customStyle="1" w:styleId="35">
    <w:name w:val="Основной текст 3 Знак"/>
    <w:basedOn w:val="a0"/>
    <w:link w:val="34"/>
    <w:uiPriority w:val="99"/>
    <w:locked/>
    <w:rsid w:val="00DF3EFA"/>
    <w:rPr>
      <w:rFonts w:ascii="Times New Roman" w:hAnsi="Times New Roman" w:cs="Times New Roman"/>
      <w:sz w:val="24"/>
      <w:szCs w:val="24"/>
      <w:lang w:val="en-AU" w:eastAsia="ru-RU"/>
    </w:rPr>
  </w:style>
  <w:style w:type="paragraph" w:styleId="af8">
    <w:name w:val="Plain Text"/>
    <w:basedOn w:val="a"/>
    <w:link w:val="af9"/>
    <w:uiPriority w:val="99"/>
    <w:rsid w:val="00DF3EFA"/>
    <w:rPr>
      <w:rFonts w:ascii="Courier New" w:hAnsi="Courier New" w:cs="Courier New"/>
      <w:i/>
      <w:iCs/>
      <w:sz w:val="20"/>
      <w:szCs w:val="20"/>
    </w:rPr>
  </w:style>
  <w:style w:type="character" w:customStyle="1" w:styleId="af9">
    <w:name w:val="Текст Знак"/>
    <w:basedOn w:val="a0"/>
    <w:link w:val="af8"/>
    <w:uiPriority w:val="99"/>
    <w:locked/>
    <w:rsid w:val="00DF3EFA"/>
    <w:rPr>
      <w:rFonts w:ascii="Courier New" w:hAnsi="Courier New" w:cs="Courier New"/>
      <w:i/>
      <w:iCs/>
      <w:sz w:val="20"/>
      <w:szCs w:val="20"/>
      <w:lang w:eastAsia="ru-RU"/>
    </w:rPr>
  </w:style>
  <w:style w:type="paragraph" w:styleId="25">
    <w:name w:val="toc 2"/>
    <w:basedOn w:val="a"/>
    <w:next w:val="a"/>
    <w:autoRedefine/>
    <w:uiPriority w:val="99"/>
    <w:semiHidden/>
    <w:rsid w:val="00DF3EFA"/>
    <w:pPr>
      <w:ind w:left="240"/>
    </w:pPr>
  </w:style>
  <w:style w:type="paragraph" w:styleId="36">
    <w:name w:val="toc 3"/>
    <w:basedOn w:val="a"/>
    <w:next w:val="a"/>
    <w:autoRedefine/>
    <w:uiPriority w:val="99"/>
    <w:semiHidden/>
    <w:rsid w:val="00DF3EFA"/>
    <w:pPr>
      <w:ind w:left="480"/>
    </w:pPr>
  </w:style>
  <w:style w:type="paragraph" w:customStyle="1" w:styleId="Style1">
    <w:name w:val="Style1"/>
    <w:basedOn w:val="a"/>
    <w:uiPriority w:val="99"/>
    <w:rsid w:val="00DF3EFA"/>
    <w:pPr>
      <w:spacing w:before="240"/>
      <w:jc w:val="both"/>
    </w:pPr>
    <w:rPr>
      <w:rFonts w:ascii="TimesDL" w:hAnsi="TimesDL" w:cs="TimesDL"/>
      <w:i/>
      <w:iCs/>
      <w:outline/>
      <w:color w:val="000000"/>
    </w:rPr>
  </w:style>
  <w:style w:type="paragraph" w:customStyle="1" w:styleId="afa">
    <w:name w:val="ﾑ�"/>
    <w:basedOn w:val="a"/>
    <w:next w:val="afb"/>
    <w:uiPriority w:val="99"/>
    <w:rsid w:val="00DF3EFA"/>
    <w:pPr>
      <w:spacing w:before="100" w:after="100"/>
    </w:pPr>
    <w:rPr>
      <w:rFonts w:ascii="Arial Unicode MS" w:eastAsia="Arial Unicode MS" w:hAnsi="Arial Unicode MS" w:cs="Arial Unicode MS"/>
      <w:color w:val="000000"/>
    </w:rPr>
  </w:style>
  <w:style w:type="paragraph" w:styleId="afb">
    <w:name w:val="Normal (Web)"/>
    <w:basedOn w:val="a"/>
    <w:uiPriority w:val="99"/>
    <w:rsid w:val="00DF3EFA"/>
  </w:style>
  <w:style w:type="paragraph" w:customStyle="1" w:styleId="fieldcomment">
    <w:name w:val="field_comment"/>
    <w:basedOn w:val="a"/>
    <w:uiPriority w:val="99"/>
    <w:rsid w:val="00DF3EFA"/>
    <w:pPr>
      <w:spacing w:before="45" w:after="45"/>
    </w:pPr>
    <w:rPr>
      <w:rFonts w:ascii="Arial" w:hAnsi="Arial" w:cs="Arial"/>
      <w:b/>
      <w:bCs/>
      <w:sz w:val="9"/>
      <w:szCs w:val="9"/>
      <w:lang w:val="en-US"/>
    </w:rPr>
  </w:style>
  <w:style w:type="paragraph" w:styleId="afc">
    <w:name w:val="annotation text"/>
    <w:basedOn w:val="a"/>
    <w:link w:val="afd"/>
    <w:uiPriority w:val="99"/>
    <w:semiHidden/>
    <w:rsid w:val="00DF3EFA"/>
    <w:rPr>
      <w:sz w:val="20"/>
      <w:szCs w:val="20"/>
    </w:rPr>
  </w:style>
  <w:style w:type="character" w:customStyle="1" w:styleId="afd">
    <w:name w:val="Текст примечания Знак"/>
    <w:basedOn w:val="a0"/>
    <w:link w:val="afc"/>
    <w:uiPriority w:val="99"/>
    <w:semiHidden/>
    <w:locked/>
    <w:rsid w:val="00DF3EFA"/>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F3EFA"/>
    <w:rPr>
      <w:b/>
      <w:bCs/>
    </w:rPr>
  </w:style>
  <w:style w:type="character" w:customStyle="1" w:styleId="aff">
    <w:name w:val="Тема примечания Знак"/>
    <w:basedOn w:val="afd"/>
    <w:link w:val="afe"/>
    <w:uiPriority w:val="99"/>
    <w:semiHidden/>
    <w:locked/>
    <w:rsid w:val="00DF3EFA"/>
    <w:rPr>
      <w:b/>
      <w:bCs/>
    </w:rPr>
  </w:style>
  <w:style w:type="paragraph" w:customStyle="1" w:styleId="ConsPlusNormal">
    <w:name w:val="ConsPlusNormal"/>
    <w:uiPriority w:val="99"/>
    <w:rsid w:val="00DF3EFA"/>
    <w:pPr>
      <w:widowControl w:val="0"/>
      <w:suppressAutoHyphens/>
      <w:autoSpaceDE w:val="0"/>
      <w:spacing w:after="0" w:line="240" w:lineRule="auto"/>
      <w:ind w:firstLine="720"/>
    </w:pPr>
    <w:rPr>
      <w:rFonts w:ascii="Arial" w:eastAsia="SimSun" w:hAnsi="Arial" w:cs="Arial"/>
      <w:sz w:val="20"/>
      <w:szCs w:val="20"/>
      <w:lang w:eastAsia="ru-RU"/>
    </w:rPr>
  </w:style>
  <w:style w:type="paragraph" w:styleId="26">
    <w:name w:val="Body Text 2"/>
    <w:basedOn w:val="a"/>
    <w:link w:val="27"/>
    <w:uiPriority w:val="99"/>
    <w:rsid w:val="00DF3EFA"/>
    <w:pPr>
      <w:keepNext/>
      <w:autoSpaceDE w:val="0"/>
      <w:jc w:val="center"/>
    </w:pPr>
    <w:rPr>
      <w:b/>
      <w:bCs/>
      <w:sz w:val="32"/>
      <w:szCs w:val="32"/>
    </w:rPr>
  </w:style>
  <w:style w:type="character" w:customStyle="1" w:styleId="27">
    <w:name w:val="Основной текст 2 Знак"/>
    <w:basedOn w:val="a0"/>
    <w:link w:val="26"/>
    <w:uiPriority w:val="99"/>
    <w:locked/>
    <w:rsid w:val="00DF3EFA"/>
    <w:rPr>
      <w:rFonts w:ascii="Times New Roman" w:hAnsi="Times New Roman" w:cs="Times New Roman"/>
      <w:b/>
      <w:bCs/>
      <w:sz w:val="32"/>
      <w:szCs w:val="32"/>
      <w:lang w:eastAsia="ru-RU"/>
    </w:rPr>
  </w:style>
  <w:style w:type="paragraph" w:customStyle="1" w:styleId="aff0">
    <w:name w:val="Знак"/>
    <w:basedOn w:val="a"/>
    <w:uiPriority w:val="99"/>
    <w:rsid w:val="00DF3EFA"/>
    <w:pPr>
      <w:spacing w:after="160" w:line="240" w:lineRule="exact"/>
    </w:pPr>
    <w:rPr>
      <w:rFonts w:ascii="Verdana" w:hAnsi="Verdana" w:cs="Verdana"/>
      <w:sz w:val="20"/>
      <w:szCs w:val="20"/>
      <w:lang w:val="en-US"/>
    </w:rPr>
  </w:style>
  <w:style w:type="paragraph" w:customStyle="1" w:styleId="u">
    <w:name w:val="u"/>
    <w:basedOn w:val="a"/>
    <w:uiPriority w:val="99"/>
    <w:rsid w:val="00DF3EFA"/>
    <w:pPr>
      <w:spacing w:before="100" w:after="100"/>
    </w:pPr>
  </w:style>
  <w:style w:type="paragraph" w:customStyle="1" w:styleId="fieldname">
    <w:name w:val="field_name"/>
    <w:basedOn w:val="a"/>
    <w:uiPriority w:val="99"/>
    <w:rsid w:val="00DF3EF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DF3EF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DF3EFA"/>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DF3EFA"/>
    <w:pPr>
      <w:spacing w:before="45" w:after="45"/>
    </w:pPr>
    <w:rPr>
      <w:rFonts w:ascii="Arial" w:hAnsi="Arial" w:cs="Arial"/>
      <w:sz w:val="16"/>
      <w:szCs w:val="16"/>
      <w:lang w:val="en-US"/>
    </w:rPr>
  </w:style>
  <w:style w:type="paragraph" w:customStyle="1" w:styleId="20">
    <w:name w:val="Стиль2"/>
    <w:basedOn w:val="3"/>
    <w:uiPriority w:val="99"/>
    <w:rsid w:val="00DF3EFA"/>
    <w:pPr>
      <w:numPr>
        <w:ilvl w:val="0"/>
        <w:numId w:val="2"/>
      </w:numPr>
      <w:autoSpaceDE w:val="0"/>
      <w:spacing w:before="150"/>
      <w:jc w:val="center"/>
    </w:pPr>
  </w:style>
  <w:style w:type="paragraph" w:customStyle="1" w:styleId="BodyTextIndent1">
    <w:name w:val="Body Text Indent1"/>
    <w:basedOn w:val="a"/>
    <w:uiPriority w:val="99"/>
    <w:rsid w:val="00DF3EFA"/>
    <w:pPr>
      <w:spacing w:before="120" w:after="120" w:line="480" w:lineRule="auto"/>
      <w:ind w:firstLine="709"/>
      <w:jc w:val="both"/>
    </w:pPr>
  </w:style>
  <w:style w:type="paragraph" w:customStyle="1" w:styleId="aff1">
    <w:name w:val="Знак Знак Знак"/>
    <w:basedOn w:val="a"/>
    <w:uiPriority w:val="99"/>
    <w:rsid w:val="00DF3EFA"/>
    <w:pPr>
      <w:spacing w:after="160" w:line="240" w:lineRule="exact"/>
    </w:pPr>
    <w:rPr>
      <w:rFonts w:ascii="Verdana" w:hAnsi="Verdana" w:cs="Verdana"/>
      <w:sz w:val="20"/>
      <w:szCs w:val="20"/>
      <w:lang w:val="en-US"/>
    </w:rPr>
  </w:style>
  <w:style w:type="paragraph" w:customStyle="1" w:styleId="aff2">
    <w:name w:val="Знак Знак Знак Знак Знак Знак Знак"/>
    <w:basedOn w:val="a"/>
    <w:uiPriority w:val="99"/>
    <w:rsid w:val="00DF3EFA"/>
    <w:pPr>
      <w:spacing w:after="160" w:line="240" w:lineRule="exact"/>
    </w:pPr>
    <w:rPr>
      <w:rFonts w:ascii="Verdana" w:hAnsi="Verdana" w:cs="Verdana"/>
      <w:sz w:val="20"/>
      <w:szCs w:val="20"/>
      <w:lang w:val="en-US"/>
    </w:rPr>
  </w:style>
  <w:style w:type="paragraph" w:customStyle="1" w:styleId="aff3">
    <w:name w:val="Знак Знак Знак Знак"/>
    <w:basedOn w:val="a"/>
    <w:uiPriority w:val="99"/>
    <w:rsid w:val="00DF3EFA"/>
    <w:pPr>
      <w:spacing w:after="160" w:line="240" w:lineRule="exact"/>
    </w:pPr>
    <w:rPr>
      <w:rFonts w:ascii="Verdana" w:hAnsi="Verdana" w:cs="Verdana"/>
      <w:sz w:val="20"/>
      <w:szCs w:val="20"/>
      <w:lang w:val="en-US"/>
    </w:rPr>
  </w:style>
  <w:style w:type="paragraph" w:customStyle="1" w:styleId="WW-header">
    <w:name w:val="WW-header"/>
    <w:basedOn w:val="a"/>
    <w:uiPriority w:val="99"/>
    <w:rsid w:val="00DF3EFA"/>
    <w:pPr>
      <w:tabs>
        <w:tab w:val="center" w:pos="4960"/>
        <w:tab w:val="right" w:pos="9921"/>
      </w:tabs>
    </w:pPr>
  </w:style>
  <w:style w:type="paragraph" w:customStyle="1" w:styleId="WW-footer">
    <w:name w:val="WW-footer"/>
    <w:basedOn w:val="a"/>
    <w:uiPriority w:val="99"/>
    <w:rsid w:val="00DF3EFA"/>
    <w:pPr>
      <w:tabs>
        <w:tab w:val="center" w:pos="4960"/>
        <w:tab w:val="right" w:pos="9921"/>
      </w:tabs>
    </w:pPr>
  </w:style>
  <w:style w:type="paragraph" w:customStyle="1" w:styleId="TableContents">
    <w:name w:val="Table Contents"/>
    <w:basedOn w:val="a"/>
    <w:uiPriority w:val="99"/>
    <w:rsid w:val="00DF3EFA"/>
  </w:style>
  <w:style w:type="paragraph" w:customStyle="1" w:styleId="TableHeading">
    <w:name w:val="Table Heading"/>
    <w:basedOn w:val="TableContents"/>
    <w:uiPriority w:val="99"/>
    <w:rsid w:val="00DF3EFA"/>
    <w:pPr>
      <w:jc w:val="center"/>
    </w:pPr>
    <w:rPr>
      <w:b/>
      <w:bCs/>
    </w:rPr>
  </w:style>
  <w:style w:type="paragraph" w:customStyle="1" w:styleId="aff4">
    <w:name w:val="Содержимое таблицы"/>
    <w:basedOn w:val="a"/>
    <w:uiPriority w:val="99"/>
    <w:rsid w:val="00DF3EFA"/>
    <w:pPr>
      <w:suppressLineNumbers/>
    </w:pPr>
  </w:style>
  <w:style w:type="paragraph" w:customStyle="1" w:styleId="aff5">
    <w:name w:val="Заголовок таблицы"/>
    <w:basedOn w:val="aff4"/>
    <w:uiPriority w:val="99"/>
    <w:rsid w:val="00DF3EFA"/>
    <w:pPr>
      <w:jc w:val="center"/>
    </w:pPr>
    <w:rPr>
      <w:b/>
      <w:bCs/>
    </w:rPr>
  </w:style>
  <w:style w:type="paragraph" w:customStyle="1" w:styleId="aff6">
    <w:name w:val="Содержимое врезки"/>
    <w:basedOn w:val="a8"/>
    <w:uiPriority w:val="99"/>
    <w:rsid w:val="00DF3EFA"/>
  </w:style>
  <w:style w:type="paragraph" w:customStyle="1" w:styleId="aff7">
    <w:name w:val="Стиль"/>
    <w:basedOn w:val="a"/>
    <w:uiPriority w:val="99"/>
    <w:rsid w:val="00DF3EFA"/>
    <w:pPr>
      <w:widowControl/>
      <w:suppressAutoHyphens w:val="0"/>
      <w:spacing w:after="160" w:line="240" w:lineRule="exact"/>
    </w:pPr>
    <w:rPr>
      <w:rFonts w:ascii="Verdana" w:hAnsi="Verdana" w:cs="Verdana"/>
      <w:sz w:val="20"/>
      <w:szCs w:val="20"/>
      <w:lang w:val="en-US" w:eastAsia="en-US"/>
    </w:rPr>
  </w:style>
  <w:style w:type="character" w:styleId="aff8">
    <w:name w:val="Hyperlink"/>
    <w:basedOn w:val="a0"/>
    <w:uiPriority w:val="99"/>
    <w:unhideWhenUsed/>
    <w:rsid w:val="00DF3EFA"/>
    <w:rPr>
      <w:rFonts w:cs="Times New Roman"/>
      <w:color w:val="0000FF"/>
      <w:u w:val="single"/>
    </w:rPr>
  </w:style>
  <w:style w:type="character" w:customStyle="1" w:styleId="FontStyle43">
    <w:name w:val="Font Style43"/>
    <w:uiPriority w:val="99"/>
    <w:rsid w:val="00DF3EFA"/>
    <w:rPr>
      <w:rFonts w:ascii="Times New Roman" w:hAnsi="Times New Roman"/>
      <w:sz w:val="22"/>
    </w:rPr>
  </w:style>
  <w:style w:type="paragraph" w:customStyle="1" w:styleId="Style9">
    <w:name w:val="Style9"/>
    <w:basedOn w:val="a"/>
    <w:uiPriority w:val="99"/>
    <w:rsid w:val="00DF3EFA"/>
    <w:pPr>
      <w:suppressAutoHyphens w:val="0"/>
      <w:autoSpaceDE w:val="0"/>
      <w:autoSpaceDN w:val="0"/>
      <w:adjustRightInd w:val="0"/>
      <w:spacing w:line="274" w:lineRule="exact"/>
      <w:ind w:firstLine="614"/>
      <w:jc w:val="both"/>
    </w:pPr>
  </w:style>
  <w:style w:type="paragraph" w:customStyle="1" w:styleId="Default">
    <w:name w:val="Default"/>
    <w:rsid w:val="00C9395D"/>
    <w:pPr>
      <w:autoSpaceDE w:val="0"/>
      <w:autoSpaceDN w:val="0"/>
      <w:adjustRightInd w:val="0"/>
      <w:spacing w:after="0" w:line="240" w:lineRule="auto"/>
    </w:pPr>
    <w:rPr>
      <w:rFonts w:ascii="Arial" w:hAnsi="Arial" w:cs="Arial"/>
      <w:color w:val="000000"/>
      <w:sz w:val="24"/>
      <w:szCs w:val="24"/>
      <w:lang w:eastAsia="ru-RU"/>
    </w:rPr>
  </w:style>
  <w:style w:type="paragraph" w:customStyle="1" w:styleId="s1">
    <w:name w:val="s_1"/>
    <w:basedOn w:val="a"/>
    <w:rsid w:val="003C106D"/>
    <w:pPr>
      <w:widowControl/>
      <w:suppressAutoHyphens w:val="0"/>
      <w:spacing w:before="100" w:beforeAutospacing="1" w:after="100" w:afterAutospacing="1"/>
    </w:pPr>
  </w:style>
  <w:style w:type="paragraph" w:styleId="aff9">
    <w:name w:val="List Paragraph"/>
    <w:basedOn w:val="a"/>
    <w:uiPriority w:val="34"/>
    <w:qFormat/>
    <w:rsid w:val="00FC5CF5"/>
    <w:pPr>
      <w:widowControl/>
      <w:suppressAutoHyphens w:val="0"/>
      <w:ind w:left="720"/>
      <w:contextualSpacing/>
    </w:pPr>
  </w:style>
</w:styles>
</file>

<file path=word/webSettings.xml><?xml version="1.0" encoding="utf-8"?>
<w:webSettings xmlns:r="http://schemas.openxmlformats.org/officeDocument/2006/relationships" xmlns:w="http://schemas.openxmlformats.org/wordprocessingml/2006/main">
  <w:divs>
    <w:div w:id="156196033">
      <w:marLeft w:val="0"/>
      <w:marRight w:val="0"/>
      <w:marTop w:val="0"/>
      <w:marBottom w:val="0"/>
      <w:divBdr>
        <w:top w:val="none" w:sz="0" w:space="0" w:color="auto"/>
        <w:left w:val="none" w:sz="0" w:space="0" w:color="auto"/>
        <w:bottom w:val="none" w:sz="0" w:space="0" w:color="auto"/>
        <w:right w:val="none" w:sz="0" w:space="0" w:color="auto"/>
      </w:divBdr>
    </w:div>
    <w:div w:id="156196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ecdep.ru/" TargetMode="External"/><Relationship Id="rId13" Type="http://schemas.openxmlformats.org/officeDocument/2006/relationships/hyperlink" Target="http://am.metropol.ru" TargetMode="External"/><Relationship Id="rId18" Type="http://schemas.openxmlformats.org/officeDocument/2006/relationships/hyperlink" Target="http://am.metropo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m-metropol.ru/" TargetMode="External"/><Relationship Id="rId12" Type="http://schemas.openxmlformats.org/officeDocument/2006/relationships/hyperlink" Target="http://am.metropol.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metropol.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am.metropo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m.metropol.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16675</Words>
  <Characters>120652</Characters>
  <Application>Microsoft Office Word</Application>
  <DocSecurity>0</DocSecurity>
  <Lines>1005</Lines>
  <Paragraphs>274</Paragraphs>
  <ScaleCrop>false</ScaleCrop>
  <Company>metropol</Company>
  <LinksUpToDate>false</LinksUpToDate>
  <CharactersWithSpaces>137053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Ulmasova_I</cp:lastModifiedBy>
  <cp:revision>2</cp:revision>
  <cp:lastPrinted>2023-01-19T08:51:00Z</cp:lastPrinted>
  <dcterms:created xsi:type="dcterms:W3CDTF">2024-04-22T14:15:00Z</dcterms:created>
  <dcterms:modified xsi:type="dcterms:W3CDTF">2024-04-22T14:15:00Z</dcterms:modified>
</cp:coreProperties>
</file>